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DFCE5" w14:textId="77777777" w:rsidR="00210B98" w:rsidRPr="000F477A" w:rsidRDefault="00210B98" w:rsidP="009F54F8">
      <w:pPr>
        <w:pStyle w:val="paragraph"/>
        <w:spacing w:before="0" w:beforeAutospacing="0" w:after="0" w:afterAutospacing="0"/>
        <w:jc w:val="both"/>
        <w:textAlignment w:val="baseline"/>
        <w:rPr>
          <w:rStyle w:val="normaltextrun"/>
          <w:rFonts w:ascii="Arial Narrow" w:eastAsia="Verdana" w:hAnsi="Arial Narrow" w:cs="Verdana"/>
          <w:sz w:val="22"/>
          <w:szCs w:val="22"/>
        </w:rPr>
      </w:pPr>
    </w:p>
    <w:p w14:paraId="04966820" w14:textId="486A70A0" w:rsidR="009F54F8" w:rsidRPr="000F477A" w:rsidRDefault="009F54F8" w:rsidP="009F54F8">
      <w:pPr>
        <w:pStyle w:val="paragraph"/>
        <w:spacing w:before="0" w:beforeAutospacing="0" w:after="0" w:afterAutospacing="0"/>
        <w:jc w:val="both"/>
        <w:textAlignment w:val="baseline"/>
        <w:rPr>
          <w:rStyle w:val="normaltextrun"/>
          <w:rFonts w:ascii="Arial Narrow" w:eastAsia="Verdana" w:hAnsi="Arial Narrow" w:cs="Verdana"/>
          <w:sz w:val="22"/>
          <w:szCs w:val="22"/>
        </w:rPr>
      </w:pPr>
      <w:r w:rsidRPr="000F477A">
        <w:rPr>
          <w:rStyle w:val="normaltextrun"/>
          <w:rFonts w:ascii="Arial Narrow" w:eastAsia="Verdana" w:hAnsi="Arial Narrow" w:cs="Verdana"/>
          <w:sz w:val="22"/>
          <w:szCs w:val="22"/>
        </w:rPr>
        <w:t>Bogotá D.C.,</w:t>
      </w:r>
      <w:r w:rsidR="00EF4168" w:rsidRPr="000F477A">
        <w:rPr>
          <w:rStyle w:val="normaltextrun"/>
          <w:rFonts w:ascii="Arial Narrow" w:eastAsia="Verdana" w:hAnsi="Arial Narrow" w:cs="Verdana"/>
          <w:sz w:val="22"/>
          <w:szCs w:val="22"/>
        </w:rPr>
        <w:t xml:space="preserve"> </w:t>
      </w:r>
      <w:r w:rsidR="00C54811" w:rsidRPr="000F477A">
        <w:rPr>
          <w:rStyle w:val="normaltextrun"/>
          <w:rFonts w:ascii="Arial Narrow" w:eastAsia="Verdana" w:hAnsi="Arial Narrow" w:cs="Verdana"/>
          <w:sz w:val="22"/>
          <w:szCs w:val="22"/>
        </w:rPr>
        <w:t>5</w:t>
      </w:r>
      <w:r w:rsidR="00FC12DA" w:rsidRPr="000F477A">
        <w:rPr>
          <w:rStyle w:val="normaltextrun"/>
          <w:rFonts w:ascii="Arial Narrow" w:eastAsia="Verdana" w:hAnsi="Arial Narrow" w:cs="Verdana"/>
          <w:sz w:val="22"/>
          <w:szCs w:val="22"/>
        </w:rPr>
        <w:t xml:space="preserve"> </w:t>
      </w:r>
      <w:r w:rsidRPr="000F477A">
        <w:rPr>
          <w:rStyle w:val="normaltextrun"/>
          <w:rFonts w:ascii="Arial Narrow" w:eastAsia="Verdana" w:hAnsi="Arial Narrow" w:cs="Verdana"/>
          <w:sz w:val="22"/>
          <w:szCs w:val="22"/>
        </w:rPr>
        <w:t xml:space="preserve">de </w:t>
      </w:r>
      <w:r w:rsidR="00C54811" w:rsidRPr="000F477A">
        <w:rPr>
          <w:rStyle w:val="normaltextrun"/>
          <w:rFonts w:ascii="Arial Narrow" w:eastAsia="Verdana" w:hAnsi="Arial Narrow" w:cs="Verdana"/>
          <w:sz w:val="22"/>
          <w:szCs w:val="22"/>
        </w:rPr>
        <w:t>junio</w:t>
      </w:r>
      <w:r w:rsidRPr="000F477A">
        <w:rPr>
          <w:rStyle w:val="normaltextrun"/>
          <w:rFonts w:ascii="Arial Narrow" w:eastAsia="Verdana" w:hAnsi="Arial Narrow" w:cs="Verdana"/>
          <w:sz w:val="22"/>
          <w:szCs w:val="22"/>
        </w:rPr>
        <w:t xml:space="preserve"> de 202</w:t>
      </w:r>
      <w:r w:rsidR="000F5B90" w:rsidRPr="000F477A">
        <w:rPr>
          <w:rStyle w:val="normaltextrun"/>
          <w:rFonts w:ascii="Arial Narrow" w:eastAsia="Verdana" w:hAnsi="Arial Narrow" w:cs="Verdana"/>
          <w:sz w:val="22"/>
          <w:szCs w:val="22"/>
        </w:rPr>
        <w:t>6</w:t>
      </w:r>
    </w:p>
    <w:p w14:paraId="04964E94" w14:textId="77777777" w:rsidR="00EF4168" w:rsidRPr="000F477A" w:rsidRDefault="00EF4168" w:rsidP="00EF4168">
      <w:pPr>
        <w:jc w:val="both"/>
        <w:rPr>
          <w:rFonts w:ascii="Arial Narrow" w:hAnsi="Arial Narrow" w:cs="Arial"/>
          <w:sz w:val="22"/>
          <w:szCs w:val="22"/>
        </w:rPr>
      </w:pPr>
    </w:p>
    <w:p w14:paraId="5595DC68" w14:textId="77777777" w:rsidR="004A3B6B" w:rsidRPr="000F477A" w:rsidRDefault="004A3B6B" w:rsidP="00EF4168">
      <w:pPr>
        <w:jc w:val="both"/>
        <w:rPr>
          <w:rFonts w:ascii="Arial Narrow" w:hAnsi="Arial Narrow" w:cs="Arial"/>
          <w:sz w:val="22"/>
          <w:szCs w:val="22"/>
        </w:rPr>
      </w:pPr>
    </w:p>
    <w:p w14:paraId="15514542" w14:textId="71D56D7E" w:rsidR="00EF4168" w:rsidRPr="000F477A" w:rsidRDefault="0084291C" w:rsidP="00EF4168">
      <w:pPr>
        <w:jc w:val="both"/>
        <w:rPr>
          <w:rFonts w:ascii="Arial Narrow" w:hAnsi="Arial Narrow" w:cs="Arial"/>
          <w:sz w:val="22"/>
          <w:szCs w:val="22"/>
        </w:rPr>
      </w:pPr>
      <w:r w:rsidRPr="000F477A">
        <w:rPr>
          <w:rFonts w:ascii="Arial Narrow" w:hAnsi="Arial Narrow" w:cs="Arial"/>
          <w:sz w:val="22"/>
          <w:szCs w:val="22"/>
        </w:rPr>
        <w:t xml:space="preserve">Señor </w:t>
      </w:r>
    </w:p>
    <w:p w14:paraId="12FC66B9" w14:textId="0917481A" w:rsidR="006C478A" w:rsidRPr="000F477A" w:rsidRDefault="00C54811" w:rsidP="00EF4168">
      <w:pPr>
        <w:jc w:val="both"/>
        <w:rPr>
          <w:rFonts w:ascii="Arial Narrow" w:hAnsi="Arial Narrow" w:cs="Arial"/>
          <w:b/>
          <w:bCs/>
          <w:sz w:val="22"/>
          <w:szCs w:val="22"/>
        </w:rPr>
      </w:pPr>
      <w:proofErr w:type="spellStart"/>
      <w:r w:rsidRPr="000F477A">
        <w:rPr>
          <w:rFonts w:ascii="Arial Narrow" w:hAnsi="Arial Narrow" w:cs="Arial"/>
          <w:b/>
          <w:bCs/>
          <w:sz w:val="22"/>
          <w:szCs w:val="22"/>
        </w:rPr>
        <w:t>Yeiser</w:t>
      </w:r>
      <w:proofErr w:type="spellEnd"/>
      <w:r w:rsidRPr="000F477A">
        <w:rPr>
          <w:rFonts w:ascii="Arial Narrow" w:hAnsi="Arial Narrow" w:cs="Arial"/>
          <w:b/>
          <w:bCs/>
          <w:sz w:val="22"/>
          <w:szCs w:val="22"/>
        </w:rPr>
        <w:t xml:space="preserve"> Machado Mosquera </w:t>
      </w:r>
    </w:p>
    <w:p w14:paraId="251F7A04" w14:textId="69BFCC83" w:rsidR="006C478A" w:rsidRPr="000F477A" w:rsidRDefault="006C478A" w:rsidP="00EF4168">
      <w:pPr>
        <w:jc w:val="both"/>
        <w:rPr>
          <w:rFonts w:ascii="Arial Narrow" w:hAnsi="Arial Narrow" w:cs="Arial"/>
          <w:sz w:val="22"/>
          <w:szCs w:val="22"/>
        </w:rPr>
      </w:pPr>
      <w:r w:rsidRPr="000F477A">
        <w:rPr>
          <w:rFonts w:ascii="Arial Narrow" w:hAnsi="Arial Narrow" w:cs="Arial"/>
          <w:sz w:val="22"/>
          <w:szCs w:val="22"/>
        </w:rPr>
        <w:t xml:space="preserve">Correo: </w:t>
      </w:r>
      <w:r w:rsidR="00C54811" w:rsidRPr="000F477A">
        <w:rPr>
          <w:rFonts w:ascii="Arial Narrow" w:hAnsi="Arial Narrow" w:cs="Arial"/>
          <w:sz w:val="22"/>
          <w:szCs w:val="22"/>
        </w:rPr>
        <w:t>culturadeporteyrecreacion@bojaya-choco.gov.co</w:t>
      </w:r>
    </w:p>
    <w:p w14:paraId="5C6DD2D9" w14:textId="16EBF61D" w:rsidR="00210B98" w:rsidRPr="000F477A" w:rsidRDefault="006C478A" w:rsidP="00EF4168">
      <w:pPr>
        <w:jc w:val="both"/>
        <w:rPr>
          <w:rFonts w:ascii="Arial Narrow" w:hAnsi="Arial Narrow" w:cs="Arial"/>
          <w:sz w:val="22"/>
          <w:szCs w:val="22"/>
        </w:rPr>
      </w:pPr>
      <w:r w:rsidRPr="000F477A">
        <w:rPr>
          <w:rFonts w:ascii="Arial Narrow" w:hAnsi="Arial Narrow" w:cs="Arial"/>
          <w:sz w:val="22"/>
          <w:szCs w:val="22"/>
        </w:rPr>
        <w:t xml:space="preserve">La ciudad </w:t>
      </w:r>
    </w:p>
    <w:p w14:paraId="3BC0436F" w14:textId="77777777" w:rsidR="00EF4168" w:rsidRPr="000F477A" w:rsidRDefault="00EF4168" w:rsidP="00EF4168">
      <w:pPr>
        <w:jc w:val="both"/>
        <w:rPr>
          <w:rFonts w:ascii="Arial Narrow" w:hAnsi="Arial Narrow" w:cs="Arial"/>
          <w:sz w:val="22"/>
          <w:szCs w:val="22"/>
        </w:rPr>
      </w:pPr>
    </w:p>
    <w:p w14:paraId="59E7CAFF" w14:textId="21E0F612" w:rsidR="00EF4168" w:rsidRPr="000F477A" w:rsidRDefault="006C478A" w:rsidP="00027BFE">
      <w:pPr>
        <w:ind w:left="1440" w:firstLine="720"/>
        <w:jc w:val="both"/>
        <w:rPr>
          <w:rFonts w:ascii="Arial Narrow" w:hAnsi="Arial Narrow" w:cs="Arial"/>
          <w:b/>
          <w:bCs/>
          <w:sz w:val="22"/>
          <w:szCs w:val="22"/>
        </w:rPr>
      </w:pPr>
      <w:r w:rsidRPr="000F477A">
        <w:rPr>
          <w:rFonts w:ascii="Arial Narrow" w:hAnsi="Arial Narrow" w:cs="Arial"/>
          <w:b/>
          <w:bCs/>
          <w:sz w:val="22"/>
          <w:szCs w:val="22"/>
        </w:rPr>
        <w:t xml:space="preserve">       </w:t>
      </w:r>
      <w:r w:rsidR="00EF4168" w:rsidRPr="000F477A">
        <w:rPr>
          <w:rFonts w:ascii="Arial Narrow" w:hAnsi="Arial Narrow" w:cs="Arial"/>
          <w:b/>
          <w:bCs/>
          <w:sz w:val="22"/>
          <w:szCs w:val="22"/>
        </w:rPr>
        <w:t>Tipo de respuesta:</w:t>
      </w:r>
      <w:r w:rsidR="00A43A51" w:rsidRPr="000F477A">
        <w:rPr>
          <w:rFonts w:ascii="Arial Narrow" w:hAnsi="Arial Narrow" w:cs="Arial"/>
          <w:sz w:val="22"/>
          <w:szCs w:val="22"/>
        </w:rPr>
        <w:t xml:space="preserve"> </w:t>
      </w:r>
      <w:r w:rsidR="00240CD3" w:rsidRPr="000F477A">
        <w:rPr>
          <w:rFonts w:ascii="Arial Narrow" w:hAnsi="Arial Narrow" w:cs="Arial"/>
          <w:sz w:val="22"/>
          <w:szCs w:val="22"/>
        </w:rPr>
        <w:t xml:space="preserve">Respuesta PQR </w:t>
      </w:r>
    </w:p>
    <w:p w14:paraId="2C637207" w14:textId="367EE97F" w:rsidR="00EF4168" w:rsidRPr="000F477A" w:rsidRDefault="006C478A" w:rsidP="00027BFE">
      <w:pPr>
        <w:ind w:left="1440" w:firstLine="720"/>
        <w:jc w:val="both"/>
        <w:rPr>
          <w:rFonts w:ascii="Arial Narrow" w:hAnsi="Arial Narrow" w:cs="Arial"/>
          <w:color w:val="A6A6A6"/>
          <w:sz w:val="22"/>
          <w:szCs w:val="22"/>
        </w:rPr>
      </w:pPr>
      <w:r w:rsidRPr="000F477A">
        <w:rPr>
          <w:rFonts w:ascii="Arial Narrow" w:hAnsi="Arial Narrow" w:cs="Arial"/>
          <w:b/>
          <w:bCs/>
          <w:sz w:val="22"/>
          <w:szCs w:val="22"/>
        </w:rPr>
        <w:t xml:space="preserve">       </w:t>
      </w:r>
      <w:r w:rsidR="00EF4168" w:rsidRPr="000F477A">
        <w:rPr>
          <w:rFonts w:ascii="Arial Narrow" w:hAnsi="Arial Narrow" w:cs="Arial"/>
          <w:b/>
          <w:bCs/>
          <w:sz w:val="22"/>
          <w:szCs w:val="22"/>
        </w:rPr>
        <w:t>Radicado Entrada:</w:t>
      </w:r>
      <w:r w:rsidR="000F5B90" w:rsidRPr="000F477A">
        <w:rPr>
          <w:rFonts w:ascii="Arial Narrow" w:hAnsi="Arial Narrow" w:cs="Arial"/>
          <w:sz w:val="22"/>
          <w:szCs w:val="22"/>
        </w:rPr>
        <w:t xml:space="preserve"> No</w:t>
      </w:r>
      <w:r w:rsidR="000F5B90" w:rsidRPr="000F477A">
        <w:rPr>
          <w:rFonts w:ascii="Arial Narrow" w:hAnsi="Arial Narrow" w:cs="Arial"/>
          <w:b/>
          <w:bCs/>
          <w:sz w:val="22"/>
          <w:szCs w:val="22"/>
        </w:rPr>
        <w:t>.MC2</w:t>
      </w:r>
      <w:r w:rsidR="00EF44FC" w:rsidRPr="000F477A">
        <w:rPr>
          <w:rFonts w:ascii="Arial Narrow" w:hAnsi="Arial Narrow" w:cs="Arial"/>
          <w:b/>
          <w:bCs/>
          <w:sz w:val="22"/>
          <w:szCs w:val="22"/>
        </w:rPr>
        <w:t>6762E2026</w:t>
      </w:r>
    </w:p>
    <w:p w14:paraId="7E1A44C4" w14:textId="77777777" w:rsidR="00EF4168" w:rsidRPr="000F477A" w:rsidRDefault="00EF4168" w:rsidP="00EF4168">
      <w:pPr>
        <w:jc w:val="both"/>
        <w:rPr>
          <w:rFonts w:ascii="Arial Narrow" w:hAnsi="Arial Narrow" w:cs="Arial"/>
          <w:sz w:val="22"/>
          <w:szCs w:val="22"/>
        </w:rPr>
      </w:pPr>
    </w:p>
    <w:p w14:paraId="0C88CCC3" w14:textId="77777777" w:rsidR="00210B98" w:rsidRPr="000F477A" w:rsidRDefault="00210B98" w:rsidP="00EF4168">
      <w:pPr>
        <w:jc w:val="both"/>
        <w:rPr>
          <w:rFonts w:ascii="Arial Narrow" w:hAnsi="Arial Narrow" w:cs="Arial"/>
          <w:sz w:val="22"/>
          <w:szCs w:val="22"/>
        </w:rPr>
      </w:pPr>
    </w:p>
    <w:p w14:paraId="3BA7E560" w14:textId="77777777" w:rsidR="00210B98" w:rsidRPr="000F477A" w:rsidRDefault="00210B98" w:rsidP="00EF4168">
      <w:pPr>
        <w:jc w:val="both"/>
        <w:rPr>
          <w:rFonts w:ascii="Arial Narrow" w:hAnsi="Arial Narrow" w:cs="Arial"/>
          <w:sz w:val="22"/>
          <w:szCs w:val="22"/>
        </w:rPr>
      </w:pPr>
    </w:p>
    <w:p w14:paraId="50CD0551" w14:textId="754D721A" w:rsidR="00EF4168" w:rsidRPr="000F477A" w:rsidRDefault="00EF4168" w:rsidP="00EF4168">
      <w:pPr>
        <w:jc w:val="both"/>
        <w:rPr>
          <w:rFonts w:ascii="Arial Narrow" w:hAnsi="Arial Narrow" w:cs="Arial"/>
          <w:color w:val="000000" w:themeColor="text1"/>
          <w:sz w:val="22"/>
          <w:szCs w:val="22"/>
        </w:rPr>
      </w:pPr>
      <w:r w:rsidRPr="000F477A">
        <w:rPr>
          <w:rFonts w:ascii="Arial Narrow" w:hAnsi="Arial Narrow" w:cs="Arial"/>
          <w:b/>
          <w:sz w:val="22"/>
          <w:szCs w:val="22"/>
        </w:rPr>
        <w:t>Asunto:</w:t>
      </w:r>
      <w:r w:rsidRPr="000F477A">
        <w:rPr>
          <w:rFonts w:ascii="Arial Narrow" w:hAnsi="Arial Narrow" w:cs="Arial"/>
          <w:b/>
          <w:bCs/>
          <w:sz w:val="22"/>
          <w:szCs w:val="22"/>
        </w:rPr>
        <w:t xml:space="preserve"> </w:t>
      </w:r>
      <w:r w:rsidRPr="000F477A">
        <w:rPr>
          <w:rFonts w:ascii="Arial Narrow" w:hAnsi="Arial Narrow"/>
          <w:b/>
          <w:bCs/>
          <w:color w:val="000000"/>
          <w:sz w:val="22"/>
          <w:szCs w:val="22"/>
        </w:rPr>
        <w:t>Síntesis del tema del documento</w:t>
      </w:r>
      <w:r w:rsidRPr="000F477A">
        <w:rPr>
          <w:rFonts w:ascii="Arial Narrow" w:hAnsi="Arial Narrow" w:cs="Arial"/>
          <w:b/>
          <w:bCs/>
          <w:color w:val="000000" w:themeColor="text1"/>
          <w:sz w:val="22"/>
          <w:szCs w:val="22"/>
        </w:rPr>
        <w:t xml:space="preserve"> </w:t>
      </w:r>
    </w:p>
    <w:p w14:paraId="6451E6D7" w14:textId="77777777" w:rsidR="00EF4168" w:rsidRPr="000F477A" w:rsidRDefault="00EF4168" w:rsidP="00EF4168">
      <w:pPr>
        <w:jc w:val="both"/>
        <w:rPr>
          <w:rFonts w:ascii="Arial Narrow" w:eastAsia="Times New Roman" w:hAnsi="Arial Narrow" w:cs="Times New Roman"/>
          <w:bCs/>
          <w:color w:val="000000" w:themeColor="text1"/>
          <w:sz w:val="22"/>
          <w:szCs w:val="22"/>
        </w:rPr>
      </w:pPr>
    </w:p>
    <w:p w14:paraId="24155FF3" w14:textId="77777777" w:rsidR="00210B98" w:rsidRPr="000F477A" w:rsidRDefault="00210B98" w:rsidP="00EF4168">
      <w:pPr>
        <w:jc w:val="both"/>
        <w:rPr>
          <w:rFonts w:ascii="Arial Narrow" w:eastAsia="Times New Roman" w:hAnsi="Arial Narrow" w:cs="Times New Roman"/>
          <w:bCs/>
          <w:color w:val="000000" w:themeColor="text1"/>
          <w:sz w:val="22"/>
          <w:szCs w:val="22"/>
        </w:rPr>
      </w:pPr>
    </w:p>
    <w:p w14:paraId="024B6068" w14:textId="77777777" w:rsidR="00EF4168" w:rsidRPr="000F477A" w:rsidRDefault="00EF4168" w:rsidP="00EF4168">
      <w:pPr>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xml:space="preserve">Reciba un cordial saludo desde la Dirección de Artes del Ministerio de las Culturas, las Artes y los Saberes. </w:t>
      </w:r>
    </w:p>
    <w:p w14:paraId="20BE2570" w14:textId="77777777" w:rsidR="00EF4168" w:rsidRPr="000F477A" w:rsidRDefault="00EF4168" w:rsidP="00EF4168">
      <w:pPr>
        <w:jc w:val="both"/>
        <w:rPr>
          <w:rFonts w:ascii="Arial Narrow" w:hAnsi="Arial Narrow" w:cs="Arial"/>
          <w:sz w:val="22"/>
          <w:szCs w:val="22"/>
        </w:rPr>
      </w:pPr>
    </w:p>
    <w:p w14:paraId="09CFAA47" w14:textId="43D2AC92" w:rsidR="00EF4168" w:rsidRPr="000F477A" w:rsidRDefault="00DA7710" w:rsidP="00445F3F">
      <w:pPr>
        <w:tabs>
          <w:tab w:val="left" w:pos="5245"/>
          <w:tab w:val="left" w:pos="5935"/>
        </w:tabs>
        <w:jc w:val="both"/>
        <w:rPr>
          <w:rFonts w:ascii="Arial Narrow" w:hAnsi="Arial Narrow" w:cs="Arial"/>
          <w:sz w:val="22"/>
          <w:szCs w:val="22"/>
        </w:rPr>
      </w:pPr>
      <w:r w:rsidRPr="000F477A">
        <w:rPr>
          <w:rFonts w:ascii="Arial Narrow" w:hAnsi="Arial Narrow" w:cs="Arial"/>
          <w:sz w:val="22"/>
          <w:szCs w:val="22"/>
        </w:rPr>
        <w:t xml:space="preserve">De antemano, le brindamos nuestro más sincero sentimiento de admiración y respeto por su trabajo como </w:t>
      </w:r>
      <w:r w:rsidR="00EF44FC" w:rsidRPr="000F477A">
        <w:rPr>
          <w:rFonts w:ascii="Arial Narrow" w:hAnsi="Arial Narrow" w:cs="Arial"/>
          <w:sz w:val="22"/>
          <w:szCs w:val="22"/>
        </w:rPr>
        <w:t>coordinador de deportes y cultura del municipio de Bojayá</w:t>
      </w:r>
      <w:r w:rsidRPr="000F477A">
        <w:rPr>
          <w:rFonts w:ascii="Arial Narrow" w:hAnsi="Arial Narrow" w:cs="Arial"/>
          <w:sz w:val="22"/>
          <w:szCs w:val="22"/>
        </w:rPr>
        <w:t xml:space="preserve">. En atención a la solicitud presentada, recibimos con especial agradecimiento el interés manifestado en la promoción y fortalecimiento de la cultura, </w:t>
      </w:r>
      <w:r w:rsidR="00EF44FC" w:rsidRPr="000F477A">
        <w:rPr>
          <w:rFonts w:ascii="Arial Narrow" w:hAnsi="Arial Narrow" w:cs="Arial"/>
          <w:sz w:val="22"/>
          <w:szCs w:val="22"/>
        </w:rPr>
        <w:t>expresión</w:t>
      </w:r>
      <w:r w:rsidRPr="000F477A">
        <w:rPr>
          <w:rFonts w:ascii="Arial Narrow" w:hAnsi="Arial Narrow" w:cs="Arial"/>
          <w:sz w:val="22"/>
          <w:szCs w:val="22"/>
        </w:rPr>
        <w:t xml:space="preserve"> que enriquecen nuestra sociedad, fortalecen la identidad colectiva y contribuyen al desarrollo integral de la comunidad.</w:t>
      </w:r>
      <w:r w:rsidR="002934F1" w:rsidRPr="000F477A">
        <w:rPr>
          <w:rFonts w:ascii="Arial Narrow" w:hAnsi="Arial Narrow" w:cs="Arial"/>
          <w:sz w:val="22"/>
          <w:szCs w:val="22"/>
        </w:rPr>
        <w:tab/>
      </w:r>
    </w:p>
    <w:p w14:paraId="44A92966" w14:textId="77777777" w:rsidR="002934F1" w:rsidRPr="000F477A" w:rsidRDefault="002934F1" w:rsidP="00445F3F">
      <w:pPr>
        <w:tabs>
          <w:tab w:val="left" w:pos="5245"/>
          <w:tab w:val="left" w:pos="5935"/>
        </w:tabs>
        <w:jc w:val="both"/>
        <w:rPr>
          <w:rFonts w:ascii="Arial Narrow" w:hAnsi="Arial Narrow" w:cs="Arial"/>
          <w:sz w:val="22"/>
          <w:szCs w:val="22"/>
        </w:rPr>
      </w:pPr>
    </w:p>
    <w:p w14:paraId="7EC417D7" w14:textId="664428D1" w:rsidR="00EF4168" w:rsidRPr="000F477A" w:rsidRDefault="00EF4168" w:rsidP="00445F3F">
      <w:pPr>
        <w:tabs>
          <w:tab w:val="left" w:pos="5245"/>
        </w:tabs>
        <w:jc w:val="both"/>
        <w:rPr>
          <w:rFonts w:ascii="Arial Narrow" w:hAnsi="Arial Narrow" w:cs="Arial"/>
          <w:sz w:val="22"/>
          <w:szCs w:val="22"/>
        </w:rPr>
      </w:pPr>
      <w:r w:rsidRPr="000F477A">
        <w:rPr>
          <w:rFonts w:ascii="Arial Narrow" w:hAnsi="Arial Narrow" w:cs="Arial"/>
          <w:sz w:val="22"/>
          <w:szCs w:val="22"/>
        </w:rPr>
        <w:t>Nos referimos a su petición del asunto, mediante la cual expone que cuenta con un portafolio en desarroll</w:t>
      </w:r>
      <w:r w:rsidR="000F5B90" w:rsidRPr="000F477A">
        <w:rPr>
          <w:rFonts w:ascii="Arial Narrow" w:hAnsi="Arial Narrow" w:cs="Arial"/>
          <w:sz w:val="22"/>
          <w:szCs w:val="22"/>
        </w:rPr>
        <w:t>o</w:t>
      </w:r>
      <w:r w:rsidRPr="000F477A">
        <w:rPr>
          <w:rFonts w:ascii="Arial Narrow" w:hAnsi="Arial Narrow" w:cs="Arial"/>
          <w:sz w:val="22"/>
          <w:szCs w:val="22"/>
        </w:rPr>
        <w:t xml:space="preserve">.  </w:t>
      </w:r>
    </w:p>
    <w:p w14:paraId="111C5C5A" w14:textId="77777777" w:rsidR="00E950C7" w:rsidRPr="000F477A" w:rsidRDefault="00E950C7" w:rsidP="00445F3F">
      <w:pPr>
        <w:tabs>
          <w:tab w:val="left" w:pos="5245"/>
        </w:tabs>
        <w:jc w:val="both"/>
        <w:rPr>
          <w:rFonts w:ascii="Arial Narrow" w:hAnsi="Arial Narrow" w:cs="Arial"/>
          <w:color w:val="000000" w:themeColor="text1"/>
          <w:sz w:val="22"/>
          <w:szCs w:val="22"/>
        </w:rPr>
      </w:pPr>
    </w:p>
    <w:p w14:paraId="30803F8B" w14:textId="77777777" w:rsidR="00E950C7" w:rsidRPr="000F477A" w:rsidRDefault="00E950C7"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El Ministerio de las Culturas, las Artes y los Saberes, en su propósito de apoyar proyectos culturales, ha adelantado diversos planes y programas orientados a la promoción y el estímulo de artistas en todo el territorio nacional, así como de iniciativas internacionales. Con ello, se busca enriquecer, renovar y fortalecer la diversidad cultural.</w:t>
      </w:r>
    </w:p>
    <w:p w14:paraId="78BFA61E" w14:textId="77777777" w:rsidR="00B0785E" w:rsidRPr="000F477A" w:rsidRDefault="00B0785E" w:rsidP="00445F3F">
      <w:pPr>
        <w:tabs>
          <w:tab w:val="left" w:pos="5245"/>
        </w:tabs>
        <w:jc w:val="both"/>
        <w:rPr>
          <w:rFonts w:ascii="Arial Narrow" w:hAnsi="Arial Narrow" w:cs="Arial"/>
          <w:color w:val="000000" w:themeColor="text1"/>
          <w:sz w:val="22"/>
          <w:szCs w:val="22"/>
        </w:rPr>
      </w:pPr>
    </w:p>
    <w:p w14:paraId="43127324" w14:textId="77777777" w:rsidR="00E950C7" w:rsidRPr="000F477A" w:rsidRDefault="00E950C7"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xml:space="preserve">En este sentido, en 2026 se ha implementado el </w:t>
      </w:r>
      <w:r w:rsidRPr="000F477A">
        <w:rPr>
          <w:rFonts w:ascii="Arial Narrow" w:hAnsi="Arial Narrow" w:cs="Arial"/>
          <w:b/>
          <w:bCs/>
          <w:color w:val="000000" w:themeColor="text1"/>
          <w:sz w:val="22"/>
          <w:szCs w:val="22"/>
        </w:rPr>
        <w:t>Sistema Nacional de Convocatorias Artísticas y Culturales (SINAC)</w:t>
      </w:r>
      <w:r w:rsidRPr="000F477A">
        <w:rPr>
          <w:rFonts w:ascii="Arial Narrow" w:hAnsi="Arial Narrow" w:cs="Arial"/>
          <w:color w:val="000000" w:themeColor="text1"/>
          <w:sz w:val="22"/>
          <w:szCs w:val="22"/>
        </w:rPr>
        <w:t>, una estrategia que articula y amplía la oferta de becas, incentivos, residencias, pasantías, premios y reconocimientos. A través de esta plataforma única, las organizaciones podrán postular proyectos en los siguientes portafolios disponibles este año:</w:t>
      </w:r>
    </w:p>
    <w:p w14:paraId="0912092D" w14:textId="77777777" w:rsidR="00B0785E" w:rsidRPr="000F477A" w:rsidRDefault="00B0785E" w:rsidP="00445F3F">
      <w:pPr>
        <w:tabs>
          <w:tab w:val="left" w:pos="5245"/>
        </w:tabs>
        <w:jc w:val="both"/>
        <w:rPr>
          <w:rFonts w:ascii="Arial Narrow" w:hAnsi="Arial Narrow" w:cs="Arial"/>
          <w:color w:val="000000" w:themeColor="text1"/>
          <w:sz w:val="22"/>
          <w:szCs w:val="22"/>
        </w:rPr>
      </w:pPr>
    </w:p>
    <w:p w14:paraId="35D80D09" w14:textId="0475C706" w:rsidR="00E950C7" w:rsidRPr="000F477A" w:rsidRDefault="00E950C7" w:rsidP="00445F3F">
      <w:pPr>
        <w:numPr>
          <w:ilvl w:val="0"/>
          <w:numId w:val="8"/>
        </w:num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Portafolio para la Dinamización de Espacios Culturales</w:t>
      </w:r>
    </w:p>
    <w:p w14:paraId="3C78EDC2" w14:textId="4FAD47B8" w:rsidR="00E950C7" w:rsidRPr="000F477A" w:rsidRDefault="00E950C7" w:rsidP="00445F3F">
      <w:pPr>
        <w:numPr>
          <w:ilvl w:val="0"/>
          <w:numId w:val="8"/>
        </w:num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Portafolio Nacional de Estímulos</w:t>
      </w:r>
    </w:p>
    <w:p w14:paraId="0645FD01" w14:textId="77777777" w:rsidR="00E950C7" w:rsidRPr="000F477A" w:rsidRDefault="00E950C7" w:rsidP="00445F3F">
      <w:pPr>
        <w:numPr>
          <w:ilvl w:val="0"/>
          <w:numId w:val="8"/>
        </w:num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Portafolio Cultural Internacional Colombia en el Mundo</w:t>
      </w:r>
      <w:r w:rsidRPr="000F477A">
        <w:rPr>
          <w:rFonts w:ascii="Arial Narrow" w:hAnsi="Arial Narrow" w:cs="Arial"/>
          <w:color w:val="000000" w:themeColor="text1"/>
          <w:sz w:val="22"/>
          <w:szCs w:val="22"/>
        </w:rPr>
        <w:t>.</w:t>
      </w:r>
    </w:p>
    <w:p w14:paraId="4607B474" w14:textId="77777777" w:rsidR="00E950C7" w:rsidRPr="000F477A" w:rsidRDefault="00E950C7" w:rsidP="00445F3F">
      <w:pPr>
        <w:numPr>
          <w:ilvl w:val="0"/>
          <w:numId w:val="8"/>
        </w:num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Convocatoria Jóvenes por el Cambio</w:t>
      </w:r>
      <w:r w:rsidRPr="000F477A">
        <w:rPr>
          <w:rFonts w:ascii="Arial Narrow" w:hAnsi="Arial Narrow" w:cs="Arial"/>
          <w:color w:val="000000" w:themeColor="text1"/>
          <w:sz w:val="22"/>
          <w:szCs w:val="22"/>
        </w:rPr>
        <w:t>.</w:t>
      </w:r>
    </w:p>
    <w:p w14:paraId="5DAE0B8E" w14:textId="3611B552" w:rsidR="00E950C7" w:rsidRPr="000F477A" w:rsidRDefault="00E950C7" w:rsidP="00445F3F">
      <w:pPr>
        <w:numPr>
          <w:ilvl w:val="0"/>
          <w:numId w:val="8"/>
        </w:num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Programa Nacional de Concertación Cultural</w:t>
      </w:r>
    </w:p>
    <w:p w14:paraId="34EABCAE" w14:textId="77777777" w:rsidR="00E950C7" w:rsidRPr="000F477A" w:rsidRDefault="00E950C7" w:rsidP="00445F3F">
      <w:pPr>
        <w:tabs>
          <w:tab w:val="left" w:pos="5245"/>
        </w:tabs>
        <w:jc w:val="both"/>
        <w:rPr>
          <w:rFonts w:ascii="Arial Narrow" w:hAnsi="Arial Narrow" w:cs="Arial"/>
          <w:color w:val="000000" w:themeColor="text1"/>
          <w:sz w:val="22"/>
          <w:szCs w:val="22"/>
        </w:rPr>
      </w:pPr>
    </w:p>
    <w:p w14:paraId="444BE969" w14:textId="77777777" w:rsidR="00210B98" w:rsidRPr="000F477A" w:rsidRDefault="00210B98" w:rsidP="00210B98">
      <w:pPr>
        <w:tabs>
          <w:tab w:val="left" w:pos="5245"/>
        </w:tabs>
        <w:jc w:val="both"/>
        <w:rPr>
          <w:rFonts w:ascii="Arial Narrow" w:hAnsi="Arial Narrow" w:cs="Arial"/>
          <w:color w:val="000000" w:themeColor="text1"/>
          <w:sz w:val="22"/>
          <w:szCs w:val="22"/>
        </w:rPr>
      </w:pPr>
    </w:p>
    <w:p w14:paraId="2F464D31" w14:textId="77777777" w:rsidR="00210B98" w:rsidRPr="000F477A" w:rsidRDefault="00210B98" w:rsidP="00210B98">
      <w:pPr>
        <w:tabs>
          <w:tab w:val="left" w:pos="5245"/>
        </w:tabs>
        <w:jc w:val="both"/>
        <w:rPr>
          <w:rFonts w:ascii="Arial Narrow" w:hAnsi="Arial Narrow" w:cs="Arial"/>
          <w:b/>
          <w:bCs/>
          <w:color w:val="000000" w:themeColor="text1"/>
          <w:sz w:val="22"/>
          <w:szCs w:val="22"/>
        </w:rPr>
      </w:pPr>
      <w:r w:rsidRPr="000F477A">
        <w:rPr>
          <w:rFonts w:ascii="Arial Narrow" w:hAnsi="Arial Narrow" w:cs="Arial"/>
          <w:b/>
          <w:bCs/>
          <w:color w:val="000000" w:themeColor="text1"/>
          <w:sz w:val="22"/>
          <w:szCs w:val="22"/>
        </w:rPr>
        <w:t>Portafolio Cultural Internacional Colombia en el Mundo</w:t>
      </w:r>
    </w:p>
    <w:p w14:paraId="370C27CB" w14:textId="77777777" w:rsidR="00210B98" w:rsidRPr="000F477A" w:rsidRDefault="00210B98" w:rsidP="00210B98">
      <w:pPr>
        <w:tabs>
          <w:tab w:val="left" w:pos="5245"/>
        </w:tabs>
        <w:jc w:val="both"/>
        <w:rPr>
          <w:rFonts w:ascii="Arial Narrow" w:hAnsi="Arial Narrow" w:cs="Arial"/>
          <w:color w:val="000000" w:themeColor="text1"/>
          <w:sz w:val="22"/>
          <w:szCs w:val="22"/>
        </w:rPr>
      </w:pPr>
    </w:p>
    <w:p w14:paraId="685F6C2A" w14:textId="77777777"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Conjunto de becas, pasantías y residencias orientados a apoyar y fortalecer la participación de agentes del sector artístico y cultural colombiano en escenarios internacionales, así como a fomentar procesos de creación, formación, investigación y circulación artística y cultural, incluyendo aquellos colombianas y colombianos residentes en el exterior durante un periodo de tres (3) años previos al cierre de la convocatoria, con el propósito de fortalecer la cultura colombiana fuera del país, poniendo en valor las artes, las culturas y los saberes de Colombia en el ámbito global. </w:t>
      </w:r>
    </w:p>
    <w:p w14:paraId="2FC563CC" w14:textId="77777777"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w:t>
      </w:r>
    </w:p>
    <w:p w14:paraId="42924919" w14:textId="77777777"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lang w:val="es-ES"/>
        </w:rPr>
        <w:t>Está dirigido a personas naturales, organizaciones de los pueblos étnicos, de las comunidades campesinas, organismos de acción comunal, personas jurídicas (públicas y privadas) y colectivos o agrupaciones del sector cultural.</w:t>
      </w:r>
      <w:r w:rsidRPr="000F477A">
        <w:rPr>
          <w:rFonts w:ascii="Arial Narrow" w:hAnsi="Arial Narrow" w:cs="Arial"/>
          <w:color w:val="000000" w:themeColor="text1"/>
          <w:sz w:val="22"/>
          <w:szCs w:val="22"/>
        </w:rPr>
        <w:t> </w:t>
      </w:r>
    </w:p>
    <w:p w14:paraId="010B2292" w14:textId="77777777"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w:t>
      </w:r>
    </w:p>
    <w:p w14:paraId="2339F064" w14:textId="77777777"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El Portafolio se estructura en tres (3) líneas: </w:t>
      </w:r>
    </w:p>
    <w:p w14:paraId="00C7EC66" w14:textId="77777777" w:rsidR="00210B98" w:rsidRPr="000F477A" w:rsidRDefault="00210B98" w:rsidP="00210B98">
      <w:pPr>
        <w:tabs>
          <w:tab w:val="left" w:pos="5245"/>
        </w:tabs>
        <w:jc w:val="both"/>
        <w:rPr>
          <w:rFonts w:ascii="Arial Narrow" w:hAnsi="Arial Narrow" w:cs="Arial"/>
          <w:color w:val="000000" w:themeColor="text1"/>
          <w:sz w:val="22"/>
          <w:szCs w:val="22"/>
        </w:rPr>
      </w:pPr>
    </w:p>
    <w:p w14:paraId="10C4A949" w14:textId="7A1E12C3"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Línea 1 – Movilidad internacional.</w:t>
      </w:r>
    </w:p>
    <w:p w14:paraId="639F1565" w14:textId="26648A65" w:rsidR="00210B98" w:rsidRPr="000F477A" w:rsidRDefault="00210B98" w:rsidP="00210B98">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Línea 2 – Diáspora Cultural.</w:t>
      </w:r>
    </w:p>
    <w:p w14:paraId="351C07EE" w14:textId="2D476117" w:rsidR="00210B98" w:rsidRPr="000F477A" w:rsidRDefault="00210B98"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Línea 3 – Alianzas de internacionalización. </w:t>
      </w:r>
    </w:p>
    <w:p w14:paraId="48C83952" w14:textId="77777777" w:rsidR="00210B98" w:rsidRPr="000F477A" w:rsidRDefault="00210B98" w:rsidP="00445F3F">
      <w:pPr>
        <w:tabs>
          <w:tab w:val="left" w:pos="5245"/>
        </w:tabs>
        <w:jc w:val="both"/>
        <w:rPr>
          <w:rFonts w:ascii="Arial Narrow" w:hAnsi="Arial Narrow" w:cs="Arial"/>
          <w:b/>
          <w:bCs/>
          <w:color w:val="000000" w:themeColor="text1"/>
          <w:sz w:val="22"/>
          <w:szCs w:val="22"/>
        </w:rPr>
      </w:pPr>
    </w:p>
    <w:p w14:paraId="20F76D61" w14:textId="0F68F694" w:rsidR="00783F7B" w:rsidRPr="000F477A" w:rsidRDefault="00783F7B" w:rsidP="00445F3F">
      <w:pPr>
        <w:tabs>
          <w:tab w:val="left" w:pos="5245"/>
        </w:tabs>
        <w:jc w:val="both"/>
        <w:rPr>
          <w:rFonts w:ascii="Arial Narrow" w:hAnsi="Arial Narrow" w:cs="Arial"/>
          <w:b/>
          <w:bCs/>
          <w:color w:val="000000" w:themeColor="text1"/>
          <w:sz w:val="22"/>
          <w:szCs w:val="22"/>
        </w:rPr>
      </w:pPr>
      <w:r w:rsidRPr="000F477A">
        <w:rPr>
          <w:rFonts w:ascii="Arial Narrow" w:hAnsi="Arial Narrow" w:cs="Arial"/>
          <w:b/>
          <w:bCs/>
          <w:color w:val="000000" w:themeColor="text1"/>
          <w:sz w:val="22"/>
          <w:szCs w:val="22"/>
        </w:rPr>
        <w:t>Portafolio para la Dinamización de los Espacios Culturales</w:t>
      </w:r>
    </w:p>
    <w:p w14:paraId="7CA3DAB4" w14:textId="77777777" w:rsidR="00783F7B" w:rsidRPr="000F477A" w:rsidRDefault="00783F7B" w:rsidP="00445F3F">
      <w:pPr>
        <w:tabs>
          <w:tab w:val="left" w:pos="5245"/>
        </w:tabs>
        <w:jc w:val="both"/>
        <w:rPr>
          <w:rFonts w:ascii="Arial Narrow" w:hAnsi="Arial Narrow" w:cs="Arial"/>
          <w:color w:val="000000" w:themeColor="text1"/>
          <w:sz w:val="22"/>
          <w:szCs w:val="22"/>
        </w:rPr>
      </w:pPr>
    </w:p>
    <w:p w14:paraId="6E3C044B" w14:textId="77777777" w:rsidR="00AF3C98" w:rsidRPr="000F477A" w:rsidRDefault="00AF3C98"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Conjunto de becas, residencias y pasantías orientada a dinamizar y fortalecer la programación de los espacios culturales existentes en el país, desde una perspectiva territorial, de diversidad cultural y de sostenibilidad integral. Articula y da continuidad a convocatorias que en años anteriores se presentaban de forma independiente, organizándolas en una estructura común que facilita su comprensión y articulación dentro de la oferta general del Sistema, sin perder la especificidad de cada estímulo ni la diversidad de enfoques que lo componen. </w:t>
      </w:r>
    </w:p>
    <w:p w14:paraId="0F7DA5C3" w14:textId="77777777" w:rsidR="00AF3C98" w:rsidRPr="000F477A" w:rsidRDefault="00AF3C98"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w:t>
      </w:r>
    </w:p>
    <w:p w14:paraId="624CEEB2" w14:textId="77777777" w:rsidR="00AF3C98" w:rsidRPr="000F477A" w:rsidRDefault="00AF3C98"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Este Portafolio se organiza en dos líneas definidas según los tipos de participantes a los que se dirigen los estímulos. Esta estructura reconoce que los distintos agentes culturales, según su forma de organización, su naturaleza jurídica y su relación con lo público, enfrentan condiciones diferenciadas para el desarrollo de sus procesos culturales y para la gestión de los espacios en los que estos tienen lugar. </w:t>
      </w:r>
    </w:p>
    <w:p w14:paraId="3C6E2018" w14:textId="77777777" w:rsidR="00AF3C98" w:rsidRPr="000F477A" w:rsidRDefault="00AF3C98" w:rsidP="00445F3F">
      <w:pPr>
        <w:tabs>
          <w:tab w:val="left" w:pos="5245"/>
        </w:tabs>
        <w:jc w:val="both"/>
        <w:rPr>
          <w:rFonts w:ascii="Arial Narrow" w:hAnsi="Arial Narrow" w:cs="Arial"/>
          <w:color w:val="000000" w:themeColor="text1"/>
          <w:sz w:val="22"/>
          <w:szCs w:val="22"/>
        </w:rPr>
      </w:pPr>
    </w:p>
    <w:p w14:paraId="67D2151A" w14:textId="77777777" w:rsidR="00AF3C98" w:rsidRPr="000F477A" w:rsidRDefault="00AF3C98"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Contacto: para resolver inquietudes de este portafolio, las personas interesadas podrán comunicarse al canal oficial:</w:t>
      </w:r>
    </w:p>
    <w:p w14:paraId="0180853A" w14:textId="77777777" w:rsidR="00AF3C98" w:rsidRPr="000F477A" w:rsidRDefault="00AF3C98" w:rsidP="00445F3F">
      <w:pPr>
        <w:tabs>
          <w:tab w:val="left" w:pos="5245"/>
        </w:tabs>
        <w:jc w:val="both"/>
        <w:rPr>
          <w:rFonts w:ascii="Arial Narrow" w:hAnsi="Arial Narrow" w:cs="Arial"/>
          <w:color w:val="000000" w:themeColor="text1"/>
          <w:sz w:val="22"/>
          <w:szCs w:val="22"/>
        </w:rPr>
      </w:pPr>
    </w:p>
    <w:p w14:paraId="3A83C26F" w14:textId="77777777" w:rsidR="00AF3C98" w:rsidRPr="000F477A" w:rsidRDefault="00AF3C98" w:rsidP="00445F3F">
      <w:pPr>
        <w:tabs>
          <w:tab w:val="left" w:pos="5245"/>
        </w:tabs>
        <w:jc w:val="both"/>
        <w:rPr>
          <w:rFonts w:ascii="Arial Narrow" w:hAnsi="Arial Narrow" w:cs="Arial"/>
          <w:color w:val="000000" w:themeColor="text1"/>
          <w:sz w:val="22"/>
          <w:szCs w:val="22"/>
        </w:rPr>
      </w:pPr>
      <w:r w:rsidRPr="000F477A">
        <w:rPr>
          <w:rFonts w:ascii="Segoe UI Emoji" w:hAnsi="Segoe UI Emoji" w:cs="Segoe UI Emoji"/>
          <w:color w:val="000000" w:themeColor="text1"/>
          <w:sz w:val="22"/>
          <w:szCs w:val="22"/>
        </w:rPr>
        <w:t>📩</w:t>
      </w:r>
      <w:r w:rsidRPr="000F477A">
        <w:rPr>
          <w:rFonts w:ascii="Arial Narrow" w:hAnsi="Arial Narrow" w:cs="Arial"/>
          <w:b/>
          <w:bCs/>
          <w:color w:val="000000" w:themeColor="text1"/>
          <w:sz w:val="22"/>
          <w:szCs w:val="22"/>
        </w:rPr>
        <w:t> espaciosculturales@mincultura.gov.co</w:t>
      </w:r>
    </w:p>
    <w:p w14:paraId="79D8660C" w14:textId="77777777" w:rsidR="00783F7B" w:rsidRPr="000F477A" w:rsidRDefault="00783F7B" w:rsidP="00445F3F">
      <w:pPr>
        <w:tabs>
          <w:tab w:val="left" w:pos="5245"/>
        </w:tabs>
        <w:jc w:val="both"/>
        <w:rPr>
          <w:rFonts w:ascii="Arial Narrow" w:hAnsi="Arial Narrow" w:cs="Arial"/>
          <w:color w:val="000000" w:themeColor="text1"/>
          <w:sz w:val="22"/>
          <w:szCs w:val="22"/>
        </w:rPr>
      </w:pPr>
    </w:p>
    <w:p w14:paraId="427147F0" w14:textId="77777777" w:rsidR="005E4CB1" w:rsidRPr="000F477A" w:rsidRDefault="005E4CB1" w:rsidP="00445F3F">
      <w:pPr>
        <w:tabs>
          <w:tab w:val="left" w:pos="5245"/>
        </w:tabs>
        <w:jc w:val="both"/>
        <w:rPr>
          <w:rFonts w:ascii="Arial Narrow" w:hAnsi="Arial Narrow" w:cs="Arial"/>
          <w:b/>
          <w:bCs/>
          <w:color w:val="000000" w:themeColor="text1"/>
          <w:sz w:val="22"/>
          <w:szCs w:val="22"/>
        </w:rPr>
      </w:pPr>
      <w:r w:rsidRPr="000F477A">
        <w:rPr>
          <w:rFonts w:ascii="Arial Narrow" w:hAnsi="Arial Narrow" w:cs="Arial"/>
          <w:b/>
          <w:bCs/>
          <w:color w:val="000000" w:themeColor="text1"/>
          <w:sz w:val="22"/>
          <w:szCs w:val="22"/>
        </w:rPr>
        <w:t>Portafolio del Programa Nacional de Estímulos</w:t>
      </w:r>
    </w:p>
    <w:p w14:paraId="4E93C02A" w14:textId="77777777" w:rsidR="00AF3C98" w:rsidRPr="000F477A" w:rsidRDefault="00AF3C98" w:rsidP="00445F3F">
      <w:pPr>
        <w:tabs>
          <w:tab w:val="left" w:pos="5245"/>
        </w:tabs>
        <w:jc w:val="both"/>
        <w:rPr>
          <w:rFonts w:ascii="Arial Narrow" w:hAnsi="Arial Narrow" w:cs="Arial"/>
          <w:color w:val="000000" w:themeColor="text1"/>
          <w:sz w:val="22"/>
          <w:szCs w:val="22"/>
        </w:rPr>
      </w:pPr>
    </w:p>
    <w:p w14:paraId="65328508" w14:textId="73B8B3E0" w:rsidR="005E4CB1" w:rsidRPr="000F477A" w:rsidRDefault="005E4CB1"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lang w:val="es-ES"/>
        </w:rPr>
        <w:t xml:space="preserve">Conjunto de becas, residencias, pasantías, premios y reconocimientos cuyo propósito central es el fomento a la diversidad de expresiones, manifestaciones y prácticas artísticas y culturales en todo el territorio nacional. Está dirigido a personas naturales, organizaciones de los pueblos étnicos, de las comunidades campesinas, organismos de acción comunal, personas jurídicas (públicas y privadas) y colectivos o agrupaciones del sector cultural que agencian procesos de investigación, creación, formación, circulación, </w:t>
      </w:r>
      <w:r w:rsidRPr="000F477A">
        <w:rPr>
          <w:rFonts w:ascii="Arial Narrow" w:hAnsi="Arial Narrow" w:cs="Arial"/>
          <w:color w:val="000000" w:themeColor="text1"/>
          <w:sz w:val="22"/>
          <w:szCs w:val="22"/>
          <w:lang w:val="es-ES"/>
        </w:rPr>
        <w:lastRenderedPageBreak/>
        <w:t>gestión, emprendimiento cultural, salvaguarda y protección de los patrimonios, o portadoras y portadores de saberes tradicionales. </w:t>
      </w:r>
      <w:r w:rsidRPr="000F477A">
        <w:rPr>
          <w:rFonts w:ascii="Arial Narrow" w:hAnsi="Arial Narrow" w:cs="Arial"/>
          <w:color w:val="000000" w:themeColor="text1"/>
          <w:sz w:val="22"/>
          <w:szCs w:val="22"/>
        </w:rPr>
        <w:t> </w:t>
      </w:r>
    </w:p>
    <w:p w14:paraId="5E266C0E" w14:textId="77777777" w:rsidR="005E4CB1" w:rsidRPr="000F477A" w:rsidRDefault="005E4CB1"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w:t>
      </w:r>
    </w:p>
    <w:p w14:paraId="030C415D" w14:textId="77777777" w:rsidR="005E4CB1" w:rsidRPr="000F477A" w:rsidRDefault="005E4CB1"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lang w:val="es-ES"/>
        </w:rPr>
        <w:t>Este portafolio presenta la oferta de estímulos en consonancia con los subsectores del Plan Nacional de Cultura 2024-2038.</w:t>
      </w:r>
      <w:r w:rsidRPr="000F477A">
        <w:rPr>
          <w:rFonts w:ascii="Arial Narrow" w:hAnsi="Arial Narrow" w:cs="Arial"/>
          <w:color w:val="000000" w:themeColor="text1"/>
          <w:sz w:val="22"/>
          <w:szCs w:val="22"/>
        </w:rPr>
        <w:t> </w:t>
      </w:r>
    </w:p>
    <w:p w14:paraId="3C3DE611" w14:textId="77777777" w:rsidR="00DF7586" w:rsidRPr="000F477A" w:rsidRDefault="00DF7586" w:rsidP="00445F3F">
      <w:pPr>
        <w:tabs>
          <w:tab w:val="left" w:pos="5245"/>
        </w:tabs>
        <w:jc w:val="both"/>
        <w:rPr>
          <w:rFonts w:ascii="Arial Narrow" w:hAnsi="Arial Narrow" w:cs="Arial"/>
          <w:color w:val="000000" w:themeColor="text1"/>
          <w:sz w:val="22"/>
          <w:szCs w:val="22"/>
        </w:rPr>
      </w:pPr>
    </w:p>
    <w:p w14:paraId="67B2BDAC" w14:textId="7964FE80" w:rsidR="00317E7A" w:rsidRPr="000F477A" w:rsidRDefault="00317E7A" w:rsidP="00445F3F">
      <w:pPr>
        <w:tabs>
          <w:tab w:val="left" w:pos="5245"/>
        </w:tabs>
        <w:jc w:val="both"/>
        <w:rPr>
          <w:rFonts w:ascii="Arial Narrow" w:hAnsi="Arial Narrow" w:cs="Arial"/>
          <w:color w:val="000000" w:themeColor="text1"/>
          <w:sz w:val="22"/>
          <w:szCs w:val="22"/>
        </w:rPr>
      </w:pPr>
      <w:r w:rsidRPr="000F477A">
        <w:rPr>
          <w:rFonts w:ascii="Arial Narrow" w:hAnsi="Arial Narrow" w:cs="Arial"/>
          <w:b/>
          <w:bCs/>
          <w:color w:val="000000" w:themeColor="text1"/>
          <w:sz w:val="22"/>
          <w:szCs w:val="22"/>
        </w:rPr>
        <w:t>Convocatoria Jóvenes por el Cambio</w:t>
      </w:r>
    </w:p>
    <w:p w14:paraId="1EA62D54" w14:textId="77777777" w:rsidR="00317E7A" w:rsidRPr="000F477A" w:rsidRDefault="00317E7A" w:rsidP="00445F3F">
      <w:pPr>
        <w:tabs>
          <w:tab w:val="left" w:pos="5245"/>
        </w:tabs>
        <w:jc w:val="both"/>
        <w:rPr>
          <w:rFonts w:ascii="Arial Narrow" w:hAnsi="Arial Narrow" w:cs="Arial"/>
          <w:color w:val="000000" w:themeColor="text1"/>
          <w:sz w:val="22"/>
          <w:szCs w:val="22"/>
        </w:rPr>
      </w:pPr>
    </w:p>
    <w:p w14:paraId="4F235F20" w14:textId="77777777" w:rsidR="00317E7A" w:rsidRPr="000F477A" w:rsidRDefault="00317E7A"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Es una convocatoria pública orientada a reconocer, exaltar y fortalecer los procesos, prácticas organizativas y experiencias de colectivos juveniles conformados por jóvenes entre 18 y 28 años, articuladas a las culturas, las artes y los saberes, otorgando estímulos económicos bajo la modalidad de reconocimientos. </w:t>
      </w:r>
    </w:p>
    <w:p w14:paraId="05078ECF" w14:textId="77777777" w:rsidR="00DF7586" w:rsidRPr="000F477A" w:rsidRDefault="00DF7586" w:rsidP="00445F3F">
      <w:pPr>
        <w:tabs>
          <w:tab w:val="left" w:pos="5245"/>
        </w:tabs>
        <w:jc w:val="both"/>
        <w:rPr>
          <w:rFonts w:ascii="Arial Narrow" w:hAnsi="Arial Narrow" w:cs="Arial"/>
          <w:color w:val="000000" w:themeColor="text1"/>
          <w:sz w:val="22"/>
          <w:szCs w:val="22"/>
        </w:rPr>
      </w:pPr>
    </w:p>
    <w:p w14:paraId="62EFA351" w14:textId="77777777" w:rsidR="009D7B45" w:rsidRPr="000F477A" w:rsidRDefault="009D7B45" w:rsidP="00445F3F">
      <w:pPr>
        <w:tabs>
          <w:tab w:val="left" w:pos="5245"/>
        </w:tabs>
        <w:jc w:val="both"/>
        <w:rPr>
          <w:rFonts w:ascii="Arial Narrow" w:hAnsi="Arial Narrow" w:cs="Arial"/>
          <w:b/>
          <w:bCs/>
          <w:color w:val="000000" w:themeColor="text1"/>
          <w:sz w:val="22"/>
          <w:szCs w:val="22"/>
        </w:rPr>
      </w:pPr>
      <w:r w:rsidRPr="000F477A">
        <w:rPr>
          <w:rFonts w:ascii="Arial Narrow" w:hAnsi="Arial Narrow" w:cs="Arial"/>
          <w:b/>
          <w:bCs/>
          <w:color w:val="000000" w:themeColor="text1"/>
          <w:sz w:val="22"/>
          <w:szCs w:val="22"/>
        </w:rPr>
        <w:t>Portafolio del Programa Nacional de Concertación Cultural</w:t>
      </w:r>
    </w:p>
    <w:p w14:paraId="665E2F38" w14:textId="77777777" w:rsidR="00BF2A29" w:rsidRPr="000F477A" w:rsidRDefault="00BF2A29" w:rsidP="00445F3F">
      <w:pPr>
        <w:tabs>
          <w:tab w:val="left" w:pos="5245"/>
        </w:tabs>
        <w:jc w:val="both"/>
        <w:rPr>
          <w:rFonts w:ascii="Arial Narrow" w:hAnsi="Arial Narrow" w:cs="Arial"/>
          <w:color w:val="000000" w:themeColor="text1"/>
          <w:sz w:val="22"/>
          <w:szCs w:val="22"/>
        </w:rPr>
      </w:pPr>
    </w:p>
    <w:p w14:paraId="2672528D" w14:textId="523C83B3" w:rsidR="009D7B45" w:rsidRPr="000F477A" w:rsidRDefault="009D7B45"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Mecanismo de incentivos</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y</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cofinanciación</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a</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proyectos</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artísticos, culturales y</w:t>
      </w:r>
      <w:r w:rsidR="00BB6B59" w:rsidRPr="000F477A">
        <w:rPr>
          <w:rFonts w:ascii="Arial Narrow" w:hAnsi="Arial Narrow" w:cs="Arial"/>
          <w:color w:val="000000" w:themeColor="text1"/>
          <w:sz w:val="22"/>
          <w:szCs w:val="22"/>
        </w:rPr>
        <w:t xml:space="preserve"> </w:t>
      </w:r>
      <w:r w:rsidRPr="000F477A">
        <w:rPr>
          <w:rFonts w:ascii="Arial Narrow" w:hAnsi="Arial Narrow" w:cs="Arial"/>
          <w:color w:val="000000" w:themeColor="text1"/>
          <w:sz w:val="22"/>
          <w:szCs w:val="22"/>
        </w:rPr>
        <w:t>del patrimonio cultural dirigido a </w:t>
      </w:r>
      <w:r w:rsidRPr="000F477A">
        <w:rPr>
          <w:rFonts w:ascii="Arial Narrow" w:hAnsi="Arial Narrow" w:cs="Arial"/>
          <w:color w:val="000000" w:themeColor="text1"/>
          <w:sz w:val="22"/>
          <w:szCs w:val="22"/>
          <w:lang w:val="es-ES"/>
        </w:rPr>
        <w:t>organizaciones de los grupos étnicos, de las comunidades campesinas, organismos de acción comunal, personas jurídicas (públicas y privadas) </w:t>
      </w:r>
      <w:r w:rsidRPr="000F477A">
        <w:rPr>
          <w:rFonts w:ascii="Arial Narrow" w:hAnsi="Arial Narrow" w:cs="Arial"/>
          <w:color w:val="000000" w:themeColor="text1"/>
          <w:sz w:val="22"/>
          <w:szCs w:val="22"/>
        </w:rPr>
        <w:t>legalmente constituidas en Colombia. </w:t>
      </w:r>
    </w:p>
    <w:p w14:paraId="0AD5ACA3" w14:textId="77777777" w:rsidR="009D7B45" w:rsidRPr="000F477A" w:rsidRDefault="009D7B45"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w:t>
      </w:r>
    </w:p>
    <w:p w14:paraId="424CB2A5" w14:textId="77777777" w:rsidR="009D7B45" w:rsidRPr="000F477A" w:rsidRDefault="009D7B45"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El Portafolio se estructura en dos (2) líneas: </w:t>
      </w:r>
    </w:p>
    <w:p w14:paraId="136E3E15" w14:textId="77777777" w:rsidR="009D7B45" w:rsidRPr="000F477A" w:rsidRDefault="009D7B45"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Línea de Proyectos Departamentales</w:t>
      </w:r>
    </w:p>
    <w:p w14:paraId="075072D1" w14:textId="77777777" w:rsidR="009D7B45" w:rsidRPr="000F477A" w:rsidRDefault="009D7B45" w:rsidP="00445F3F">
      <w:pPr>
        <w:tabs>
          <w:tab w:val="left" w:pos="5245"/>
        </w:tabs>
        <w:jc w:val="both"/>
        <w:rPr>
          <w:rFonts w:ascii="Arial Narrow" w:hAnsi="Arial Narrow" w:cs="Arial"/>
          <w:color w:val="000000" w:themeColor="text1"/>
          <w:sz w:val="22"/>
          <w:szCs w:val="22"/>
        </w:rPr>
      </w:pPr>
      <w:r w:rsidRPr="000F477A">
        <w:rPr>
          <w:rFonts w:ascii="Arial Narrow" w:hAnsi="Arial Narrow" w:cs="Arial"/>
          <w:color w:val="000000" w:themeColor="text1"/>
          <w:sz w:val="22"/>
          <w:szCs w:val="22"/>
        </w:rPr>
        <w:t>- Línea de Proyectos de Interés Nacional</w:t>
      </w:r>
    </w:p>
    <w:p w14:paraId="7DF96575" w14:textId="77777777" w:rsidR="009D7B45" w:rsidRPr="000F477A" w:rsidRDefault="009D7B45" w:rsidP="00445F3F">
      <w:pPr>
        <w:tabs>
          <w:tab w:val="left" w:pos="5245"/>
        </w:tabs>
        <w:jc w:val="both"/>
        <w:rPr>
          <w:rFonts w:ascii="Arial Narrow" w:hAnsi="Arial Narrow" w:cs="Arial"/>
          <w:color w:val="000000" w:themeColor="text1"/>
          <w:sz w:val="22"/>
          <w:szCs w:val="22"/>
        </w:rPr>
      </w:pPr>
    </w:p>
    <w:p w14:paraId="3DADFE07" w14:textId="33EBB62D" w:rsidR="00EF4168" w:rsidRPr="000F477A" w:rsidRDefault="002C115B" w:rsidP="00445F3F">
      <w:pPr>
        <w:tabs>
          <w:tab w:val="left" w:pos="5245"/>
        </w:tabs>
        <w:jc w:val="both"/>
        <w:rPr>
          <w:rFonts w:ascii="Arial Narrow" w:eastAsiaTheme="minorEastAsia" w:hAnsi="Arial Narrow" w:cs="Arial"/>
          <w:color w:val="000000"/>
          <w:sz w:val="22"/>
          <w:szCs w:val="22"/>
          <w:lang w:eastAsia="es-ES"/>
        </w:rPr>
      </w:pPr>
      <w:r w:rsidRPr="000F477A">
        <w:rPr>
          <w:rFonts w:ascii="Arial Narrow" w:hAnsi="Arial Narrow" w:cs="Arial"/>
          <w:color w:val="000000" w:themeColor="text1"/>
          <w:sz w:val="22"/>
          <w:szCs w:val="22"/>
          <w:lang w:val="es-ES"/>
        </w:rPr>
        <w:t>Por el momento, pueden consultar</w:t>
      </w:r>
      <w:r w:rsidR="00125161" w:rsidRPr="000F477A">
        <w:rPr>
          <w:rFonts w:ascii="Arial Narrow" w:hAnsi="Arial Narrow" w:cs="Arial"/>
          <w:color w:val="000000" w:themeColor="text1"/>
          <w:sz w:val="22"/>
          <w:szCs w:val="22"/>
          <w:lang w:val="es-ES"/>
        </w:rPr>
        <w:t xml:space="preserve"> cada portafolio y los </w:t>
      </w:r>
      <w:r w:rsidRPr="000F477A">
        <w:rPr>
          <w:rFonts w:ascii="Arial Narrow" w:hAnsi="Arial Narrow" w:cs="Arial"/>
          <w:color w:val="000000" w:themeColor="text1"/>
          <w:sz w:val="22"/>
          <w:szCs w:val="22"/>
          <w:lang w:val="es-ES"/>
        </w:rPr>
        <w:t>manual</w:t>
      </w:r>
      <w:r w:rsidR="00125161" w:rsidRPr="000F477A">
        <w:rPr>
          <w:rFonts w:ascii="Arial Narrow" w:hAnsi="Arial Narrow" w:cs="Arial"/>
          <w:color w:val="000000" w:themeColor="text1"/>
          <w:sz w:val="22"/>
          <w:szCs w:val="22"/>
          <w:lang w:val="es-ES"/>
        </w:rPr>
        <w:t>es</w:t>
      </w:r>
      <w:r w:rsidRPr="000F477A">
        <w:rPr>
          <w:rFonts w:ascii="Arial Narrow" w:hAnsi="Arial Narrow" w:cs="Arial"/>
          <w:color w:val="000000" w:themeColor="text1"/>
          <w:sz w:val="22"/>
          <w:szCs w:val="22"/>
          <w:lang w:val="es-ES"/>
        </w:rPr>
        <w:t xml:space="preserve"> de condiciones generales en: </w:t>
      </w:r>
      <w:hyperlink r:id="rId8" w:history="1">
        <w:r w:rsidRPr="000F477A">
          <w:rPr>
            <w:rStyle w:val="Hipervnculo"/>
            <w:rFonts w:ascii="Arial Narrow" w:hAnsi="Arial Narrow" w:cs="Arial"/>
            <w:sz w:val="22"/>
            <w:szCs w:val="22"/>
          </w:rPr>
          <w:t>https://sistemaconvocatorias.mincultura.gov.co/manual</w:t>
        </w:r>
      </w:hyperlink>
      <w:r w:rsidRPr="000F477A">
        <w:rPr>
          <w:rFonts w:ascii="Arial Narrow" w:hAnsi="Arial Narrow" w:cs="Arial"/>
          <w:color w:val="000000" w:themeColor="text1"/>
          <w:sz w:val="22"/>
          <w:szCs w:val="22"/>
          <w:lang w:val="es-ES"/>
        </w:rPr>
        <w:t>, donde encontrarán los requisitos y pasos para participar en el Sistema, así como el marco normativo que rige estas convocatorias.</w:t>
      </w:r>
    </w:p>
    <w:p w14:paraId="5BCCB661" w14:textId="77777777" w:rsidR="006C478A" w:rsidRPr="000F477A" w:rsidRDefault="006C478A" w:rsidP="00445F3F">
      <w:pPr>
        <w:tabs>
          <w:tab w:val="left" w:pos="5245"/>
        </w:tabs>
        <w:jc w:val="both"/>
        <w:rPr>
          <w:rFonts w:ascii="Arial Narrow" w:eastAsiaTheme="minorEastAsia" w:hAnsi="Arial Narrow" w:cs="Arial"/>
          <w:color w:val="000000"/>
          <w:sz w:val="22"/>
          <w:szCs w:val="22"/>
          <w:lang w:eastAsia="es-ES"/>
        </w:rPr>
      </w:pPr>
    </w:p>
    <w:p w14:paraId="56F71CDF" w14:textId="77777777" w:rsidR="00EF4168" w:rsidRPr="000F477A" w:rsidRDefault="00EF4168" w:rsidP="00EF4168">
      <w:pPr>
        <w:jc w:val="both"/>
        <w:rPr>
          <w:rFonts w:ascii="Arial Narrow" w:eastAsiaTheme="minorEastAsia" w:hAnsi="Arial Narrow" w:cs="Arial"/>
          <w:color w:val="000000"/>
          <w:sz w:val="22"/>
          <w:szCs w:val="22"/>
          <w:lang w:val="pt-BR" w:eastAsia="es-ES"/>
        </w:rPr>
      </w:pPr>
      <w:r w:rsidRPr="000F477A">
        <w:rPr>
          <w:rFonts w:ascii="Arial Narrow" w:eastAsiaTheme="minorEastAsia" w:hAnsi="Arial Narrow" w:cs="Arial"/>
          <w:color w:val="000000"/>
          <w:sz w:val="22"/>
          <w:szCs w:val="22"/>
          <w:lang w:val="pt-BR" w:eastAsia="es-ES"/>
        </w:rPr>
        <w:t xml:space="preserve">Atentamente, </w:t>
      </w:r>
    </w:p>
    <w:p w14:paraId="44E90A63" w14:textId="77777777" w:rsidR="00210B98" w:rsidRPr="000F477A" w:rsidRDefault="00210B98" w:rsidP="00EF4168">
      <w:pPr>
        <w:jc w:val="both"/>
        <w:rPr>
          <w:rFonts w:ascii="Arial Narrow" w:eastAsiaTheme="minorEastAsia" w:hAnsi="Arial Narrow" w:cs="Arial"/>
          <w:color w:val="000000"/>
          <w:sz w:val="22"/>
          <w:szCs w:val="22"/>
          <w:lang w:val="pt-BR" w:eastAsia="es-ES"/>
        </w:rPr>
      </w:pPr>
    </w:p>
    <w:p w14:paraId="06ADB858" w14:textId="77777777" w:rsidR="006C478A" w:rsidRPr="000F477A" w:rsidRDefault="006C478A" w:rsidP="00EF4168">
      <w:pPr>
        <w:jc w:val="both"/>
        <w:rPr>
          <w:rFonts w:ascii="Arial Narrow" w:eastAsiaTheme="minorEastAsia" w:hAnsi="Arial Narrow" w:cs="Arial"/>
          <w:color w:val="000000"/>
          <w:sz w:val="22"/>
          <w:szCs w:val="22"/>
          <w:lang w:val="pt-BR" w:eastAsia="es-ES"/>
        </w:rPr>
      </w:pPr>
    </w:p>
    <w:p w14:paraId="25BECF8B" w14:textId="77777777" w:rsidR="00EF4168" w:rsidRPr="000F477A" w:rsidRDefault="00EF4168" w:rsidP="00EF4168">
      <w:pPr>
        <w:jc w:val="both"/>
        <w:rPr>
          <w:rFonts w:ascii="Arial Narrow" w:eastAsiaTheme="minorEastAsia" w:hAnsi="Arial Narrow" w:cs="Arial"/>
          <w:color w:val="000000"/>
          <w:sz w:val="22"/>
          <w:szCs w:val="22"/>
          <w:lang w:val="pt-BR" w:eastAsia="es-ES"/>
        </w:rPr>
      </w:pPr>
    </w:p>
    <w:p w14:paraId="242CD367" w14:textId="77777777" w:rsidR="00EF4168" w:rsidRPr="000F477A" w:rsidRDefault="00EF4168" w:rsidP="00EF4168">
      <w:pPr>
        <w:jc w:val="both"/>
        <w:rPr>
          <w:rFonts w:ascii="Arial Narrow" w:hAnsi="Arial Narrow" w:cs="Arial"/>
          <w:b/>
          <w:sz w:val="22"/>
          <w:szCs w:val="22"/>
          <w:lang w:val="pt-BR"/>
        </w:rPr>
      </w:pPr>
      <w:r w:rsidRPr="000F477A">
        <w:rPr>
          <w:rFonts w:ascii="Arial Narrow" w:hAnsi="Arial Narrow" w:cs="Arial"/>
          <w:b/>
          <w:sz w:val="22"/>
          <w:szCs w:val="22"/>
          <w:lang w:val="pt-BR"/>
        </w:rPr>
        <w:t>MAIRA SALAMANCA ROCHA</w:t>
      </w:r>
    </w:p>
    <w:p w14:paraId="66B6C9F7" w14:textId="77777777" w:rsidR="00EF4168" w:rsidRPr="000F477A" w:rsidRDefault="00EF4168" w:rsidP="00EF4168">
      <w:pPr>
        <w:jc w:val="both"/>
        <w:rPr>
          <w:rFonts w:ascii="Arial Narrow" w:hAnsi="Arial Narrow" w:cs="Arial"/>
          <w:bCs/>
          <w:sz w:val="22"/>
          <w:szCs w:val="22"/>
          <w:lang w:val="pt-BR"/>
        </w:rPr>
      </w:pPr>
      <w:proofErr w:type="spellStart"/>
      <w:r w:rsidRPr="000F477A">
        <w:rPr>
          <w:rFonts w:ascii="Arial Narrow" w:hAnsi="Arial Narrow" w:cs="Arial"/>
          <w:bCs/>
          <w:sz w:val="22"/>
          <w:szCs w:val="22"/>
          <w:lang w:val="pt-BR"/>
        </w:rPr>
        <w:t>Directora</w:t>
      </w:r>
      <w:proofErr w:type="spellEnd"/>
      <w:r w:rsidRPr="000F477A">
        <w:rPr>
          <w:rFonts w:ascii="Arial Narrow" w:hAnsi="Arial Narrow" w:cs="Arial"/>
          <w:bCs/>
          <w:sz w:val="22"/>
          <w:szCs w:val="22"/>
          <w:lang w:val="pt-BR"/>
        </w:rPr>
        <w:t xml:space="preserve"> de Artes</w:t>
      </w:r>
    </w:p>
    <w:p w14:paraId="396F69C5" w14:textId="77777777" w:rsidR="009F54F8" w:rsidRPr="000F477A" w:rsidRDefault="009F54F8" w:rsidP="009F54F8">
      <w:pPr>
        <w:jc w:val="both"/>
        <w:rPr>
          <w:rFonts w:ascii="Arial Narrow" w:eastAsia="Verdana" w:hAnsi="Arial Narrow" w:cs="Verdana"/>
          <w:b/>
          <w:bCs/>
          <w:sz w:val="22"/>
          <w:szCs w:val="22"/>
          <w:lang w:val="pt-BR"/>
        </w:rPr>
      </w:pPr>
    </w:p>
    <w:p w14:paraId="1E7C960A" w14:textId="77777777" w:rsidR="009F54F8" w:rsidRPr="000F477A" w:rsidRDefault="009F54F8" w:rsidP="009F54F8">
      <w:pPr>
        <w:jc w:val="both"/>
        <w:rPr>
          <w:rFonts w:ascii="Arial Narrow" w:eastAsia="Verdana" w:hAnsi="Arial Narrow" w:cs="Verdana"/>
          <w:color w:val="000000" w:themeColor="text1"/>
          <w:sz w:val="16"/>
          <w:szCs w:val="16"/>
          <w:lang w:val="es-ES"/>
        </w:rPr>
      </w:pPr>
      <w:r w:rsidRPr="000F477A">
        <w:rPr>
          <w:rFonts w:ascii="Arial Narrow" w:eastAsia="Verdana" w:hAnsi="Arial Narrow" w:cs="Verdana"/>
          <w:color w:val="000000" w:themeColor="text1"/>
          <w:sz w:val="16"/>
          <w:szCs w:val="16"/>
        </w:rPr>
        <w:t xml:space="preserve">Anexos: 1 Oficio – Copia radicado </w:t>
      </w:r>
    </w:p>
    <w:p w14:paraId="2C94BBAD" w14:textId="06A31810" w:rsidR="009F54F8" w:rsidRPr="000F477A" w:rsidRDefault="009F54F8" w:rsidP="009F54F8">
      <w:pPr>
        <w:jc w:val="both"/>
        <w:rPr>
          <w:rFonts w:ascii="Arial Narrow" w:hAnsi="Arial Narrow"/>
          <w:sz w:val="16"/>
          <w:szCs w:val="16"/>
        </w:rPr>
      </w:pPr>
      <w:r w:rsidRPr="000F477A">
        <w:rPr>
          <w:rFonts w:ascii="Arial Narrow" w:eastAsia="Verdana" w:hAnsi="Arial Narrow" w:cs="Verdana"/>
          <w:color w:val="000000" w:themeColor="text1"/>
          <w:sz w:val="16"/>
          <w:szCs w:val="16"/>
        </w:rPr>
        <w:t xml:space="preserve">Proyectó: </w:t>
      </w:r>
      <w:r w:rsidR="007A1B6A" w:rsidRPr="000F477A">
        <w:rPr>
          <w:rFonts w:ascii="Arial Narrow" w:eastAsia="Verdana" w:hAnsi="Arial Narrow" w:cs="Verdana"/>
          <w:color w:val="000000" w:themeColor="text1"/>
          <w:sz w:val="16"/>
          <w:szCs w:val="16"/>
        </w:rPr>
        <w:t xml:space="preserve">Edwin Romero </w:t>
      </w:r>
      <w:proofErr w:type="spellStart"/>
      <w:r w:rsidR="007A1B6A" w:rsidRPr="000F477A">
        <w:rPr>
          <w:rFonts w:ascii="Arial Narrow" w:eastAsia="Verdana" w:hAnsi="Arial Narrow" w:cs="Verdana"/>
          <w:color w:val="000000" w:themeColor="text1"/>
          <w:sz w:val="16"/>
          <w:szCs w:val="16"/>
        </w:rPr>
        <w:t>Romero</w:t>
      </w:r>
      <w:proofErr w:type="spellEnd"/>
      <w:r w:rsidR="007A1B6A" w:rsidRPr="000F477A">
        <w:rPr>
          <w:rFonts w:ascii="Arial Narrow" w:eastAsia="Verdana" w:hAnsi="Arial Narrow" w:cs="Verdana"/>
          <w:color w:val="000000" w:themeColor="text1"/>
          <w:sz w:val="16"/>
          <w:szCs w:val="16"/>
        </w:rPr>
        <w:t xml:space="preserve"> </w:t>
      </w:r>
      <w:r w:rsidR="007A1B6A" w:rsidRPr="000F477A">
        <w:rPr>
          <w:rStyle w:val="normaltextrun"/>
          <w:rFonts w:ascii="Arial Narrow" w:hAnsi="Arial Narrow" w:cs="Arial"/>
          <w:color w:val="000000"/>
          <w:sz w:val="16"/>
          <w:szCs w:val="16"/>
          <w:shd w:val="clear" w:color="auto" w:fill="FFFFFF"/>
          <w:lang w:val="es-ES"/>
        </w:rPr>
        <w:t>– Abogado. Contratista Dirección de Artes </w:t>
      </w:r>
    </w:p>
    <w:p w14:paraId="0A019A72" w14:textId="7EE0868C" w:rsidR="009F54F8" w:rsidRPr="000F477A" w:rsidRDefault="009F54F8" w:rsidP="009F54F8">
      <w:pPr>
        <w:jc w:val="both"/>
        <w:rPr>
          <w:rStyle w:val="eop"/>
          <w:rFonts w:ascii="Arial Narrow" w:hAnsi="Arial Narrow" w:cs="Arial"/>
          <w:color w:val="000000" w:themeColor="text1"/>
          <w:sz w:val="16"/>
          <w:szCs w:val="16"/>
        </w:rPr>
      </w:pPr>
      <w:bookmarkStart w:id="0" w:name="_Hlk198210583"/>
      <w:r w:rsidRPr="000F477A">
        <w:rPr>
          <w:rFonts w:ascii="Arial Narrow" w:hAnsi="Arial Narrow" w:cs="Arial"/>
          <w:sz w:val="16"/>
          <w:szCs w:val="16"/>
        </w:rPr>
        <w:t xml:space="preserve">Revisó: </w:t>
      </w:r>
      <w:r w:rsidRPr="000F477A">
        <w:rPr>
          <w:rStyle w:val="normaltextrun"/>
          <w:rFonts w:ascii="Arial Narrow" w:hAnsi="Arial Narrow" w:cs="Arial"/>
          <w:color w:val="000000"/>
          <w:sz w:val="16"/>
          <w:szCs w:val="16"/>
          <w:shd w:val="clear" w:color="auto" w:fill="FFFFFF"/>
          <w:lang w:val="es-ES"/>
        </w:rPr>
        <w:t>Diego Mauricio Peñaloza Castro – Abogado. Contratista Dirección de Artes </w:t>
      </w:r>
      <w:bookmarkEnd w:id="0"/>
    </w:p>
    <w:sectPr w:rsidR="009F54F8" w:rsidRPr="000F477A">
      <w:headerReference w:type="default" r:id="rId9"/>
      <w:footerReference w:type="default" r:id="rId10"/>
      <w:pgSz w:w="12240" w:h="15840"/>
      <w:pgMar w:top="1701" w:right="1701" w:bottom="1701" w:left="1701" w:header="709" w:footer="79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64CA6" w14:textId="77777777" w:rsidR="00F456F0" w:rsidRDefault="00F456F0">
      <w:r>
        <w:separator/>
      </w:r>
    </w:p>
  </w:endnote>
  <w:endnote w:type="continuationSeparator" w:id="0">
    <w:p w14:paraId="127B388C" w14:textId="77777777" w:rsidR="00F456F0" w:rsidRDefault="00F456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BF88462-8FDA-4DAE-996B-A92C9DD4D3F4}"/>
    <w:embedBold r:id="rId2" w:fontKey="{29FAF1CB-27C5-41E3-97D1-21802AAAA460}"/>
    <w:embedItalic r:id="rId3" w:fontKey="{8A3C0EE4-728D-4F61-B7CE-C2D3F98867BC}"/>
  </w:font>
  <w:font w:name="Georgia">
    <w:panose1 w:val="02040502050405020303"/>
    <w:charset w:val="00"/>
    <w:family w:val="roman"/>
    <w:pitch w:val="variable"/>
    <w:sig w:usb0="00000287" w:usb1="00000000" w:usb2="00000000" w:usb3="00000000" w:csb0="0000009F" w:csb1="00000000"/>
    <w:embedItalic r:id="rId4" w:fontKey="{8668510D-F24C-43B7-AE58-E421A42D6CF1}"/>
  </w:font>
  <w:font w:name="Arial Narrow">
    <w:panose1 w:val="020B0606020202030204"/>
    <w:charset w:val="00"/>
    <w:family w:val="swiss"/>
    <w:pitch w:val="variable"/>
    <w:sig w:usb0="00000287" w:usb1="00000800" w:usb2="00000000" w:usb3="00000000" w:csb0="0000009F" w:csb1="00000000"/>
    <w:embedRegular r:id="rId5" w:fontKey="{C16C046D-B367-42CF-8F23-F44F0A0C50F7}"/>
    <w:embedBold r:id="rId6" w:fontKey="{E94978A2-DFF2-4ED3-8E31-122B709DD89D}"/>
  </w:font>
  <w:font w:name="Verdana">
    <w:panose1 w:val="020B0604030504040204"/>
    <w:charset w:val="00"/>
    <w:family w:val="swiss"/>
    <w:pitch w:val="variable"/>
    <w:sig w:usb0="A00006FF" w:usb1="4000205B" w:usb2="00000010" w:usb3="00000000" w:csb0="0000019F" w:csb1="00000000"/>
    <w:embedRegular r:id="rId7" w:fontKey="{95942ADE-7EFB-4E2B-927E-714B12B3BA50}"/>
    <w:embedBold r:id="rId8" w:fontKey="{359B96B6-85C1-404D-A1DD-7B3775E93BEA}"/>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embedRegular r:id="rId9" w:fontKey="{80286C1A-4731-48E0-A1FB-24F1EAFE18CA}"/>
  </w:font>
  <w:font w:name="Helvetica Neue">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0" w:fontKey="{2746466D-1B06-4FA8-A253-9BE205F82D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F2DA2" w14:textId="77777777" w:rsidR="0050085C" w:rsidRDefault="007573F1">
    <w:pPr>
      <w:spacing w:before="160" w:after="160"/>
      <w:jc w:val="center"/>
      <w:rPr>
        <w:color w:val="0D0D0D"/>
      </w:rPr>
    </w:pPr>
    <w:bookmarkStart w:id="1" w:name="_heading=h.yrzedbii1si4" w:colFirst="0" w:colLast="0"/>
    <w:bookmarkEnd w:id="1"/>
    <w:r>
      <w:rPr>
        <w:color w:val="0D0D0D"/>
        <w:sz w:val="18"/>
        <w:szCs w:val="18"/>
      </w:rPr>
      <w:t>“</w:t>
    </w:r>
    <w:r>
      <w:rPr>
        <w:i/>
        <w:iCs/>
        <w:color w:val="0D0D0D"/>
        <w:sz w:val="18"/>
        <w:szCs w:val="18"/>
      </w:rPr>
      <w:t>Se consideran copias controladas los documentos que se encuentran vigentes en ISOLUCIÓN</w:t>
    </w:r>
    <w:r>
      <w:rPr>
        <w:color w:val="0D0D0D"/>
        <w:sz w:val="18"/>
        <w:szCs w:val="18"/>
      </w:rPr>
      <w:t>”</w:t>
    </w:r>
    <w:r>
      <w:rPr>
        <w:color w:val="0D0D0D"/>
      </w:rPr>
      <w:t>.</w:t>
    </w:r>
    <w:r>
      <w:rPr>
        <w:noProof/>
      </w:rPr>
      <mc:AlternateContent>
        <mc:Choice Requires="wps">
          <w:drawing>
            <wp:anchor distT="0" distB="0" distL="114300" distR="114300" simplePos="0" relativeHeight="251658240" behindDoc="0" locked="0" layoutInCell="1" hidden="0" allowOverlap="1" wp14:anchorId="3EC549FB" wp14:editId="31B3F342">
              <wp:simplePos x="0" y="0"/>
              <wp:positionH relativeFrom="column">
                <wp:posOffset>-156207</wp:posOffset>
              </wp:positionH>
              <wp:positionV relativeFrom="paragraph">
                <wp:posOffset>114935</wp:posOffset>
              </wp:positionV>
              <wp:extent cx="6638290" cy="1085850"/>
              <wp:effectExtent l="0" t="0" r="0" b="0"/>
              <wp:wrapNone/>
              <wp:docPr id="1223101591" name="Rectángulo 1223101591"/>
              <wp:cNvGraphicFramePr/>
              <a:graphic xmlns:a="http://schemas.openxmlformats.org/drawingml/2006/main">
                <a:graphicData uri="http://schemas.microsoft.com/office/word/2010/wordprocessingShape">
                  <wps:wsp>
                    <wps:cNvSpPr/>
                    <wps:spPr>
                      <a:xfrm>
                        <a:off x="2036380" y="3246600"/>
                        <a:ext cx="6619240" cy="1066800"/>
                      </a:xfrm>
                      <a:prstGeom prst="rect">
                        <a:avLst/>
                      </a:prstGeom>
                      <a:noFill/>
                      <a:ln>
                        <a:noFill/>
                      </a:ln>
                    </wps:spPr>
                    <wps:txbx>
                      <w:txbxContent>
                        <w:p w14:paraId="6AA72FFE" w14:textId="77777777" w:rsidR="0050085C" w:rsidRDefault="007573F1">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_______________________________________________________________________________________</w:t>
                          </w:r>
                        </w:p>
                        <w:p w14:paraId="2AE90B80" w14:textId="77777777" w:rsidR="0050085C" w:rsidRDefault="007573F1">
                          <w:pPr>
                            <w:spacing w:line="275" w:lineRule="auto"/>
                            <w:jc w:val="both"/>
                            <w:textDirection w:val="btLr"/>
                          </w:pPr>
                          <w:r>
                            <w:rPr>
                              <w:rFonts w:ascii="Helvetica Neue" w:eastAsia="Helvetica Neue" w:hAnsi="Helvetica Neue" w:cs="Helvetica Neue"/>
                              <w:b/>
                              <w:color w:val="000000"/>
                              <w:sz w:val="16"/>
                            </w:rPr>
                            <w:t>Ministerio de las Culturas, las Artes y los Saberes</w:t>
                          </w:r>
                          <w:r>
                            <w:rPr>
                              <w:rFonts w:ascii="Helvetica Neue" w:eastAsia="Helvetica Neue" w:hAnsi="Helvetica Neue" w:cs="Helvetica Neue"/>
                              <w:b/>
                              <w:color w:val="000000"/>
                              <w:sz w:val="16"/>
                            </w:rPr>
                            <w:tab/>
                          </w:r>
                          <w:r>
                            <w:rPr>
                              <w:rFonts w:ascii="Helvetica Neue" w:eastAsia="Helvetica Neue" w:hAnsi="Helvetica Neue" w:cs="Helvetica Neue"/>
                              <w:b/>
                              <w:color w:val="000000"/>
                              <w:sz w:val="16"/>
                            </w:rPr>
                            <w:tab/>
                          </w:r>
                          <w:r>
                            <w:rPr>
                              <w:rFonts w:ascii="Helvetica Neue" w:eastAsia="Helvetica Neue" w:hAnsi="Helvetica Neue" w:cs="Helvetica Neue"/>
                              <w:b/>
                              <w:color w:val="000000"/>
                              <w:sz w:val="16"/>
                            </w:rPr>
                            <w:tab/>
                            <w:t>Sede Correspondencia</w:t>
                          </w:r>
                        </w:p>
                        <w:p w14:paraId="496AFA60" w14:textId="77777777" w:rsidR="0050085C" w:rsidRDefault="007573F1">
                          <w:pPr>
                            <w:spacing w:line="275" w:lineRule="auto"/>
                            <w:jc w:val="both"/>
                            <w:textDirection w:val="btLr"/>
                          </w:pPr>
                          <w:r>
                            <w:rPr>
                              <w:rFonts w:ascii="Helvetica Neue" w:eastAsia="Helvetica Neue" w:hAnsi="Helvetica Neue" w:cs="Helvetica Neue"/>
                              <w:color w:val="000000"/>
                              <w:sz w:val="16"/>
                            </w:rPr>
                            <w:t>Dirección: Calle 9 No.8 - 31, Bogotá D.C., Colombia</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t>Palacio Echeverry Calle 9 # 8 - 31</w:t>
                          </w:r>
                        </w:p>
                        <w:p w14:paraId="28141CA7" w14:textId="77777777" w:rsidR="0050085C" w:rsidRDefault="007573F1">
                          <w:pPr>
                            <w:spacing w:line="275" w:lineRule="auto"/>
                            <w:jc w:val="both"/>
                            <w:textDirection w:val="btLr"/>
                          </w:pPr>
                          <w:r>
                            <w:rPr>
                              <w:rFonts w:ascii="Helvetica Neue" w:eastAsia="Helvetica Neue" w:hAnsi="Helvetica Neue" w:cs="Helvetica Neue"/>
                              <w:color w:val="000000"/>
                              <w:sz w:val="16"/>
                            </w:rPr>
                            <w:t xml:space="preserve">Conmutador: (+57) 601 342 4100 </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t>Ext. 4073 – 4074 - 4076</w:t>
                          </w:r>
                        </w:p>
                        <w:p w14:paraId="269BFC19" w14:textId="77777777" w:rsidR="0050085C" w:rsidRDefault="007573F1">
                          <w:pPr>
                            <w:spacing w:line="275" w:lineRule="auto"/>
                            <w:jc w:val="both"/>
                            <w:textDirection w:val="btLr"/>
                          </w:pPr>
                          <w:r>
                            <w:rPr>
                              <w:rFonts w:ascii="Helvetica Neue" w:eastAsia="Helvetica Neue" w:hAnsi="Helvetica Neue" w:cs="Helvetica Neue"/>
                              <w:color w:val="000000"/>
                              <w:sz w:val="16"/>
                            </w:rPr>
                            <w:t>Línea Gratuita: (+57) 01 8000 938081</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563C1"/>
                              <w:sz w:val="16"/>
                              <w:u w:val="single"/>
                            </w:rPr>
                            <w:t>servicioalciudadano@mincultura.gov.co</w:t>
                          </w:r>
                        </w:p>
                        <w:p w14:paraId="49232538" w14:textId="77777777" w:rsidR="0050085C" w:rsidRDefault="007573F1">
                          <w:pPr>
                            <w:spacing w:line="275" w:lineRule="auto"/>
                            <w:jc w:val="both"/>
                            <w:textDirection w:val="btLr"/>
                          </w:pPr>
                          <w:r>
                            <w:rPr>
                              <w:rFonts w:ascii="Helvetica Neue" w:eastAsia="Helvetica Neue" w:hAnsi="Helvetica Neue" w:cs="Helvetica Neue"/>
                              <w:color w:val="0563C1"/>
                              <w:sz w:val="16"/>
                              <w:u w:val="single"/>
                            </w:rPr>
                            <w:t>www.mincultura.gov.co</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p>
                      </w:txbxContent>
                    </wps:txbx>
                    <wps:bodyPr spcFirstLastPara="1" wrap="square" lIns="91425" tIns="45700" rIns="91425" bIns="45700" anchor="t" anchorCtr="0">
                      <a:noAutofit/>
                    </wps:bodyPr>
                  </wps:wsp>
                </a:graphicData>
              </a:graphic>
            </wp:anchor>
          </w:drawing>
        </mc:Choice>
        <mc:Fallback>
          <w:pict>
            <v:rect w14:anchorId="3EC549FB" id="Rectángulo 1223101591" o:spid="_x0000_s1026" style="position:absolute;left:0;text-align:left;margin-left:-12.3pt;margin-top:9.05pt;width:522.7pt;height:85.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" filled="f" stroked="f">
              <v:textbox inset="2.53958mm,1.2694mm,2.53958mm,1.2694mm">
                <w:txbxContent>
                  <w:p w14:paraId="6AA72FFE" w14:textId="77777777" w:rsidR="0050085C" w:rsidRDefault="007573F1">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_______________________________________________________________________________________</w:t>
                    </w:r>
                  </w:p>
                  <w:p w14:paraId="2AE90B80" w14:textId="77777777" w:rsidR="0050085C" w:rsidRDefault="007573F1">
                    <w:pPr>
                      <w:spacing w:line="275" w:lineRule="auto"/>
                      <w:jc w:val="both"/>
                      <w:textDirection w:val="btLr"/>
                    </w:pPr>
                    <w:r>
                      <w:rPr>
                        <w:rFonts w:ascii="Helvetica Neue" w:eastAsia="Helvetica Neue" w:hAnsi="Helvetica Neue" w:cs="Helvetica Neue"/>
                        <w:b/>
                        <w:color w:val="000000"/>
                        <w:sz w:val="16"/>
                      </w:rPr>
                      <w:t>Ministerio de las Culturas, las Artes y los Saberes</w:t>
                    </w:r>
                    <w:r>
                      <w:rPr>
                        <w:rFonts w:ascii="Helvetica Neue" w:eastAsia="Helvetica Neue" w:hAnsi="Helvetica Neue" w:cs="Helvetica Neue"/>
                        <w:b/>
                        <w:color w:val="000000"/>
                        <w:sz w:val="16"/>
                      </w:rPr>
                      <w:tab/>
                    </w:r>
                    <w:r>
                      <w:rPr>
                        <w:rFonts w:ascii="Helvetica Neue" w:eastAsia="Helvetica Neue" w:hAnsi="Helvetica Neue" w:cs="Helvetica Neue"/>
                        <w:b/>
                        <w:color w:val="000000"/>
                        <w:sz w:val="16"/>
                      </w:rPr>
                      <w:tab/>
                    </w:r>
                    <w:r>
                      <w:rPr>
                        <w:rFonts w:ascii="Helvetica Neue" w:eastAsia="Helvetica Neue" w:hAnsi="Helvetica Neue" w:cs="Helvetica Neue"/>
                        <w:b/>
                        <w:color w:val="000000"/>
                        <w:sz w:val="16"/>
                      </w:rPr>
                      <w:tab/>
                      <w:t>Sede Correspondencia</w:t>
                    </w:r>
                  </w:p>
                  <w:p w14:paraId="496AFA60" w14:textId="77777777" w:rsidR="0050085C" w:rsidRDefault="007573F1">
                    <w:pPr>
                      <w:spacing w:line="275" w:lineRule="auto"/>
                      <w:jc w:val="both"/>
                      <w:textDirection w:val="btLr"/>
                    </w:pPr>
                    <w:r>
                      <w:rPr>
                        <w:rFonts w:ascii="Helvetica Neue" w:eastAsia="Helvetica Neue" w:hAnsi="Helvetica Neue" w:cs="Helvetica Neue"/>
                        <w:color w:val="000000"/>
                        <w:sz w:val="16"/>
                      </w:rPr>
                      <w:t>Dirección: Calle 9 No.8 - 31, Bogotá D.C., Colombia</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t>Palacio Echeverry Calle 9 # 8 - 31</w:t>
                    </w:r>
                  </w:p>
                  <w:p w14:paraId="28141CA7" w14:textId="77777777" w:rsidR="0050085C" w:rsidRDefault="007573F1">
                    <w:pPr>
                      <w:spacing w:line="275" w:lineRule="auto"/>
                      <w:jc w:val="both"/>
                      <w:textDirection w:val="btLr"/>
                    </w:pPr>
                    <w:r>
                      <w:rPr>
                        <w:rFonts w:ascii="Helvetica Neue" w:eastAsia="Helvetica Neue" w:hAnsi="Helvetica Neue" w:cs="Helvetica Neue"/>
                        <w:color w:val="000000"/>
                        <w:sz w:val="16"/>
                      </w:rPr>
                      <w:t xml:space="preserve">Conmutador: (+57) 601 342 4100 </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t>Ext. 4073 – 4074 - 4076</w:t>
                    </w:r>
                  </w:p>
                  <w:p w14:paraId="269BFC19" w14:textId="77777777" w:rsidR="0050085C" w:rsidRDefault="007573F1">
                    <w:pPr>
                      <w:spacing w:line="275" w:lineRule="auto"/>
                      <w:jc w:val="both"/>
                      <w:textDirection w:val="btLr"/>
                    </w:pPr>
                    <w:r>
                      <w:rPr>
                        <w:rFonts w:ascii="Helvetica Neue" w:eastAsia="Helvetica Neue" w:hAnsi="Helvetica Neue" w:cs="Helvetica Neue"/>
                        <w:color w:val="000000"/>
                        <w:sz w:val="16"/>
                      </w:rPr>
                      <w:t>Línea Gratuita: (+57) 01 8000 938081</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563C1"/>
                        <w:sz w:val="16"/>
                        <w:u w:val="single"/>
                      </w:rPr>
                      <w:t>servicioalciudadano@mincultura.gov.co</w:t>
                    </w:r>
                  </w:p>
                  <w:p w14:paraId="49232538" w14:textId="77777777" w:rsidR="0050085C" w:rsidRDefault="007573F1">
                    <w:pPr>
                      <w:spacing w:line="275" w:lineRule="auto"/>
                      <w:jc w:val="both"/>
                      <w:textDirection w:val="btLr"/>
                    </w:pPr>
                    <w:r>
                      <w:rPr>
                        <w:rFonts w:ascii="Helvetica Neue" w:eastAsia="Helvetica Neue" w:hAnsi="Helvetica Neue" w:cs="Helvetica Neue"/>
                        <w:color w:val="0563C1"/>
                        <w:sz w:val="16"/>
                        <w:u w:val="single"/>
                      </w:rPr>
                      <w:t>www.mincultura.gov.co</w:t>
                    </w:r>
                    <w:r>
                      <w:rPr>
                        <w:rFonts w:ascii="Helvetica Neue" w:eastAsia="Helvetica Neue" w:hAnsi="Helvetica Neue" w:cs="Helvetica Neue"/>
                        <w:color w:val="000000"/>
                        <w:sz w:val="16"/>
                      </w:rPr>
                      <w:tab/>
                    </w:r>
                    <w:r>
                      <w:rPr>
                        <w:rFonts w:ascii="Helvetica Neue" w:eastAsia="Helvetica Neue" w:hAnsi="Helvetica Neue" w:cs="Helvetica Neue"/>
                        <w:color w:val="000000"/>
                        <w:sz w:val="16"/>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r>
                      <w:rPr>
                        <w:rFonts w:ascii="Helvetica Neue" w:eastAsia="Helvetica Neue" w:hAnsi="Helvetica Neue" w:cs="Helvetica Neue"/>
                        <w:color w:val="000000"/>
                        <w:sz w:val="20"/>
                      </w:rPr>
                      <w:tab/>
                    </w:r>
                  </w:p>
                </w:txbxContent>
              </v:textbox>
            </v:rect>
          </w:pict>
        </mc:Fallback>
      </mc:AlternateContent>
    </w:r>
  </w:p>
  <w:p w14:paraId="0FF66E4E" w14:textId="77777777" w:rsidR="0050085C" w:rsidRDefault="007573F1">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59264" behindDoc="0" locked="0" layoutInCell="1" hidden="0" allowOverlap="1" wp14:anchorId="5F87F2FB" wp14:editId="7D817660">
              <wp:simplePos x="0" y="0"/>
              <wp:positionH relativeFrom="column">
                <wp:posOffset>4739006</wp:posOffset>
              </wp:positionH>
              <wp:positionV relativeFrom="paragraph">
                <wp:posOffset>468630</wp:posOffset>
              </wp:positionV>
              <wp:extent cx="1857375" cy="266700"/>
              <wp:effectExtent l="0" t="0" r="0" b="0"/>
              <wp:wrapNone/>
              <wp:docPr id="1223101590" name="Rectángulo 1223101590"/>
              <wp:cNvGraphicFramePr/>
              <a:graphic xmlns:a="http://schemas.openxmlformats.org/drawingml/2006/main">
                <a:graphicData uri="http://schemas.microsoft.com/office/word/2010/wordprocessingShape">
                  <wps:wsp>
                    <wps:cNvSpPr/>
                    <wps:spPr>
                      <a:xfrm>
                        <a:off x="4426838" y="3656175"/>
                        <a:ext cx="1838325" cy="247650"/>
                      </a:xfrm>
                      <a:prstGeom prst="rect">
                        <a:avLst/>
                      </a:prstGeom>
                      <a:noFill/>
                      <a:ln>
                        <a:noFill/>
                      </a:ln>
                    </wps:spPr>
                    <wps:txbx>
                      <w:txbxContent>
                        <w:p w14:paraId="15DC6DBC" w14:textId="77777777" w:rsidR="0050085C" w:rsidRDefault="007573F1">
                          <w:pPr>
                            <w:textDirection w:val="btLr"/>
                          </w:pPr>
                          <w:r>
                            <w:rPr>
                              <w:rFonts w:ascii="Verdana" w:eastAsia="Verdana" w:hAnsi="Verdana" w:cs="Verdana"/>
                              <w:color w:val="000000"/>
                              <w:sz w:val="16"/>
                            </w:rPr>
                            <w:t>Código: F-GAD-053   Versión: 3</w:t>
                          </w:r>
                        </w:p>
                      </w:txbxContent>
                    </wps:txbx>
                    <wps:bodyPr spcFirstLastPara="1" wrap="square" lIns="91425" tIns="45700" rIns="91425" bIns="45700" anchor="t" anchorCtr="0">
                      <a:noAutofit/>
                    </wps:bodyPr>
                  </wps:wsp>
                </a:graphicData>
              </a:graphic>
            </wp:anchor>
          </w:drawing>
        </mc:Choice>
        <mc:Fallback>
          <w:pict>
            <v:rect w14:anchorId="5F87F2FB" id="Rectángulo 1223101590" o:spid="_x0000_s1027" style="position:absolute;margin-left:373.15pt;margin-top:36.9pt;width:146.25pt;height:2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" filled="f" stroked="f">
              <v:textbox inset="2.53958mm,1.2694mm,2.53958mm,1.2694mm">
                <w:txbxContent>
                  <w:p w14:paraId="15DC6DBC" w14:textId="77777777" w:rsidR="0050085C" w:rsidRDefault="007573F1">
                    <w:pPr>
                      <w:textDirection w:val="btLr"/>
                    </w:pPr>
                    <w:r>
                      <w:rPr>
                        <w:rFonts w:ascii="Verdana" w:eastAsia="Verdana" w:hAnsi="Verdana" w:cs="Verdana"/>
                        <w:color w:val="000000"/>
                        <w:sz w:val="16"/>
                      </w:rPr>
                      <w:t>Código: F-GAD-053   Versión: 3</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19D85" w14:textId="77777777" w:rsidR="00F456F0" w:rsidRDefault="00F456F0">
      <w:r>
        <w:separator/>
      </w:r>
    </w:p>
  </w:footnote>
  <w:footnote w:type="continuationSeparator" w:id="0">
    <w:p w14:paraId="1F5958CB" w14:textId="77777777" w:rsidR="00F456F0" w:rsidRDefault="00F456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06129" w14:textId="77777777" w:rsidR="0050085C" w:rsidRDefault="007573F1">
    <w:pPr>
      <w:pBdr>
        <w:top w:val="nil"/>
        <w:left w:val="nil"/>
        <w:bottom w:val="nil"/>
        <w:right w:val="nil"/>
        <w:between w:val="nil"/>
      </w:pBdr>
      <w:tabs>
        <w:tab w:val="center" w:pos="4419"/>
        <w:tab w:val="right" w:pos="8838"/>
      </w:tabs>
      <w:spacing w:line="259" w:lineRule="auto"/>
      <w:rPr>
        <w:color w:val="000000"/>
      </w:rPr>
    </w:pPr>
    <w:r>
      <w:rPr>
        <w:rFonts w:ascii="Verdana" w:eastAsia="Verdana" w:hAnsi="Verdana" w:cs="Verdana"/>
        <w:noProof/>
        <w:color w:val="000000"/>
      </w:rPr>
      <w:drawing>
        <wp:inline distT="0" distB="0" distL="0" distR="0" wp14:anchorId="58A3454F" wp14:editId="0AA6DEFD">
          <wp:extent cx="1238792" cy="1150306"/>
          <wp:effectExtent l="0" t="0" r="0" b="0"/>
          <wp:docPr id="1223101592" name="image1.png"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Logotipo, nombre de la empresa&#10;&#10;Descripción generada automáticamente"/>
                  <pic:cNvPicPr preferRelativeResize="0"/>
                </pic:nvPicPr>
                <pic:blipFill>
                  <a:blip r:embed="rId1"/>
                  <a:srcRect/>
                  <a:stretch>
                    <a:fillRect/>
                  </a:stretch>
                </pic:blipFill>
                <pic:spPr>
                  <a:xfrm>
                    <a:off x="0" y="0"/>
                    <a:ext cx="1238792" cy="115030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51D3A"/>
    <w:multiLevelType w:val="multilevel"/>
    <w:tmpl w:val="CBE4A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545FD4"/>
    <w:multiLevelType w:val="multilevel"/>
    <w:tmpl w:val="214EE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FE01DD"/>
    <w:multiLevelType w:val="multilevel"/>
    <w:tmpl w:val="6DB41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C53403"/>
    <w:multiLevelType w:val="hybridMultilevel"/>
    <w:tmpl w:val="B204DF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3C4554BA"/>
    <w:multiLevelType w:val="multilevel"/>
    <w:tmpl w:val="406618A0"/>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5BCD0A9C"/>
    <w:multiLevelType w:val="multilevel"/>
    <w:tmpl w:val="7F9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5BE53F1"/>
    <w:multiLevelType w:val="multilevel"/>
    <w:tmpl w:val="3AFEB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AEA3F79"/>
    <w:multiLevelType w:val="multilevel"/>
    <w:tmpl w:val="6934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27067941">
    <w:abstractNumId w:val="4"/>
  </w:num>
  <w:num w:numId="2" w16cid:durableId="1543134365">
    <w:abstractNumId w:val="1"/>
  </w:num>
  <w:num w:numId="3" w16cid:durableId="963999405">
    <w:abstractNumId w:val="2"/>
  </w:num>
  <w:num w:numId="4" w16cid:durableId="837579619">
    <w:abstractNumId w:val="7"/>
  </w:num>
  <w:num w:numId="5" w16cid:durableId="1940796647">
    <w:abstractNumId w:val="6"/>
  </w:num>
  <w:num w:numId="6" w16cid:durableId="587731951">
    <w:abstractNumId w:val="3"/>
  </w:num>
  <w:num w:numId="7" w16cid:durableId="1819225504">
    <w:abstractNumId w:val="0"/>
  </w:num>
  <w:num w:numId="8" w16cid:durableId="17478027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85C"/>
    <w:rsid w:val="00002B46"/>
    <w:rsid w:val="00002F49"/>
    <w:rsid w:val="00017523"/>
    <w:rsid w:val="00027BFE"/>
    <w:rsid w:val="00070127"/>
    <w:rsid w:val="000D6FE1"/>
    <w:rsid w:val="000F477A"/>
    <w:rsid w:val="000F5B90"/>
    <w:rsid w:val="00106C44"/>
    <w:rsid w:val="00125161"/>
    <w:rsid w:val="00196607"/>
    <w:rsid w:val="00210B98"/>
    <w:rsid w:val="0022263F"/>
    <w:rsid w:val="00240CD3"/>
    <w:rsid w:val="002541E7"/>
    <w:rsid w:val="002708C0"/>
    <w:rsid w:val="002843A1"/>
    <w:rsid w:val="00284538"/>
    <w:rsid w:val="002934F1"/>
    <w:rsid w:val="002A268E"/>
    <w:rsid w:val="002A3D69"/>
    <w:rsid w:val="002C115B"/>
    <w:rsid w:val="002C5015"/>
    <w:rsid w:val="00317E7A"/>
    <w:rsid w:val="00356EE9"/>
    <w:rsid w:val="003B2669"/>
    <w:rsid w:val="003F34FE"/>
    <w:rsid w:val="0044152D"/>
    <w:rsid w:val="00445F3F"/>
    <w:rsid w:val="004A3B6B"/>
    <w:rsid w:val="0050085C"/>
    <w:rsid w:val="00505864"/>
    <w:rsid w:val="005A407C"/>
    <w:rsid w:val="005C371C"/>
    <w:rsid w:val="005E160A"/>
    <w:rsid w:val="005E4CB1"/>
    <w:rsid w:val="00605585"/>
    <w:rsid w:val="006055EB"/>
    <w:rsid w:val="006164D9"/>
    <w:rsid w:val="006266C2"/>
    <w:rsid w:val="006742BF"/>
    <w:rsid w:val="00675454"/>
    <w:rsid w:val="00695FB7"/>
    <w:rsid w:val="006A5AD6"/>
    <w:rsid w:val="006B5B10"/>
    <w:rsid w:val="006C478A"/>
    <w:rsid w:val="006F5B72"/>
    <w:rsid w:val="00704074"/>
    <w:rsid w:val="007049DA"/>
    <w:rsid w:val="0072498C"/>
    <w:rsid w:val="0074226F"/>
    <w:rsid w:val="007464EA"/>
    <w:rsid w:val="007573F1"/>
    <w:rsid w:val="00783F7B"/>
    <w:rsid w:val="00790155"/>
    <w:rsid w:val="007A1B6A"/>
    <w:rsid w:val="0081215C"/>
    <w:rsid w:val="00817BDF"/>
    <w:rsid w:val="0084291C"/>
    <w:rsid w:val="008A188D"/>
    <w:rsid w:val="008B5451"/>
    <w:rsid w:val="008C61D1"/>
    <w:rsid w:val="00945028"/>
    <w:rsid w:val="00952C51"/>
    <w:rsid w:val="0099101B"/>
    <w:rsid w:val="009C68CB"/>
    <w:rsid w:val="009D7B45"/>
    <w:rsid w:val="009F54F8"/>
    <w:rsid w:val="00A306CC"/>
    <w:rsid w:val="00A43A51"/>
    <w:rsid w:val="00A54BDA"/>
    <w:rsid w:val="00AB39C9"/>
    <w:rsid w:val="00AD2F2A"/>
    <w:rsid w:val="00AD3011"/>
    <w:rsid w:val="00AD4766"/>
    <w:rsid w:val="00AF3109"/>
    <w:rsid w:val="00AF3C98"/>
    <w:rsid w:val="00B0785E"/>
    <w:rsid w:val="00BB6B59"/>
    <w:rsid w:val="00BF2A29"/>
    <w:rsid w:val="00BF4352"/>
    <w:rsid w:val="00C105DE"/>
    <w:rsid w:val="00C54811"/>
    <w:rsid w:val="00CE1526"/>
    <w:rsid w:val="00CF6846"/>
    <w:rsid w:val="00D0430E"/>
    <w:rsid w:val="00D07E6E"/>
    <w:rsid w:val="00D35187"/>
    <w:rsid w:val="00D81586"/>
    <w:rsid w:val="00DA7710"/>
    <w:rsid w:val="00DD4D80"/>
    <w:rsid w:val="00DF7586"/>
    <w:rsid w:val="00E34B07"/>
    <w:rsid w:val="00E950C7"/>
    <w:rsid w:val="00EF4168"/>
    <w:rsid w:val="00EF44FC"/>
    <w:rsid w:val="00F213BD"/>
    <w:rsid w:val="00F456F0"/>
    <w:rsid w:val="00F80FB2"/>
    <w:rsid w:val="00FA22CD"/>
    <w:rsid w:val="00FB204D"/>
    <w:rsid w:val="00FC12DA"/>
    <w:rsid w:val="00FE1659"/>
    <w:rsid w:val="00FF6E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3063EA"/>
  <w15:docId w15:val="{DC281426-06B2-400E-9811-DE38ABB7F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Encabezado">
    <w:name w:val="header"/>
    <w:basedOn w:val="Normal"/>
    <w:link w:val="EncabezadoCar"/>
    <w:uiPriority w:val="99"/>
    <w:unhideWhenUsed/>
    <w:rsid w:val="00504205"/>
    <w:pPr>
      <w:tabs>
        <w:tab w:val="center" w:pos="4419"/>
        <w:tab w:val="right" w:pos="8838"/>
      </w:tabs>
    </w:pPr>
  </w:style>
  <w:style w:type="character" w:customStyle="1" w:styleId="EncabezadoCar">
    <w:name w:val="Encabezado Car"/>
    <w:basedOn w:val="Fuentedeprrafopredeter"/>
    <w:link w:val="Encabezado"/>
    <w:uiPriority w:val="99"/>
    <w:rsid w:val="00504205"/>
  </w:style>
  <w:style w:type="paragraph" w:styleId="Piedepgina">
    <w:name w:val="footer"/>
    <w:basedOn w:val="Normal"/>
    <w:link w:val="PiedepginaCar"/>
    <w:uiPriority w:val="99"/>
    <w:unhideWhenUsed/>
    <w:rsid w:val="00504205"/>
    <w:pPr>
      <w:tabs>
        <w:tab w:val="center" w:pos="4419"/>
        <w:tab w:val="right" w:pos="8838"/>
      </w:tabs>
    </w:pPr>
  </w:style>
  <w:style w:type="character" w:customStyle="1" w:styleId="PiedepginaCar">
    <w:name w:val="Pie de página Car"/>
    <w:basedOn w:val="Fuentedeprrafopredeter"/>
    <w:link w:val="Piedepgina"/>
    <w:uiPriority w:val="99"/>
    <w:rsid w:val="00504205"/>
  </w:style>
  <w:style w:type="paragraph" w:styleId="Prrafodelista">
    <w:name w:val="List Paragraph"/>
    <w:basedOn w:val="Normal"/>
    <w:uiPriority w:val="34"/>
    <w:qFormat/>
    <w:rsid w:val="001812F8"/>
    <w:pPr>
      <w:ind w:left="720"/>
      <w:contextualSpacing/>
    </w:pPr>
    <w:rPr>
      <w:rFonts w:eastAsiaTheme="minorEastAsia"/>
      <w:lang w:eastAsia="es-ES"/>
    </w:rPr>
  </w:style>
  <w:style w:type="character" w:styleId="Hipervnculo">
    <w:name w:val="Hyperlink"/>
    <w:basedOn w:val="Fuentedeprrafopredeter"/>
    <w:uiPriority w:val="99"/>
    <w:unhideWhenUsed/>
    <w:rsid w:val="00832DE6"/>
    <w:rPr>
      <w:color w:val="0563C1" w:themeColor="hyperlink"/>
      <w:u w:val="single"/>
    </w:rPr>
  </w:style>
  <w:style w:type="character" w:styleId="Mencinsinresolver">
    <w:name w:val="Unresolved Mention"/>
    <w:basedOn w:val="Fuentedeprrafopredeter"/>
    <w:uiPriority w:val="99"/>
    <w:semiHidden/>
    <w:unhideWhenUsed/>
    <w:rsid w:val="00832DE6"/>
    <w:rPr>
      <w:color w:val="605E5C"/>
      <w:shd w:val="clear" w:color="auto" w:fill="E1DFDD"/>
    </w:rPr>
  </w:style>
  <w:style w:type="character" w:customStyle="1" w:styleId="normaltextrun">
    <w:name w:val="normaltextrun"/>
    <w:basedOn w:val="Fuentedeprrafopredeter"/>
    <w:rsid w:val="005020BD"/>
  </w:style>
  <w:style w:type="paragraph" w:styleId="Sinespaciado">
    <w:name w:val="No Spacing"/>
    <w:uiPriority w:val="1"/>
    <w:qFormat/>
    <w:rsid w:val="00F50A59"/>
    <w:rPr>
      <w:sz w:val="22"/>
      <w:szCs w:val="22"/>
      <w:lang w:val="es-EC"/>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NormalWeb">
    <w:name w:val="Normal (Web)"/>
    <w:basedOn w:val="Normal"/>
    <w:uiPriority w:val="99"/>
    <w:unhideWhenUsed/>
    <w:rsid w:val="002A3D69"/>
    <w:pPr>
      <w:spacing w:before="100" w:beforeAutospacing="1" w:after="100" w:afterAutospacing="1"/>
    </w:pPr>
    <w:rPr>
      <w:rFonts w:ascii="Times New Roman" w:eastAsia="Times New Roman" w:hAnsi="Times New Roman" w:cs="Times New Roman"/>
    </w:rPr>
  </w:style>
  <w:style w:type="character" w:styleId="Textoennegrita">
    <w:name w:val="Strong"/>
    <w:basedOn w:val="Fuentedeprrafopredeter"/>
    <w:uiPriority w:val="22"/>
    <w:qFormat/>
    <w:rsid w:val="00A54BDA"/>
    <w:rPr>
      <w:b/>
      <w:bCs/>
    </w:rPr>
  </w:style>
  <w:style w:type="character" w:styleId="nfasis">
    <w:name w:val="Emphasis"/>
    <w:basedOn w:val="Fuentedeprrafopredeter"/>
    <w:uiPriority w:val="20"/>
    <w:qFormat/>
    <w:rsid w:val="009C68CB"/>
    <w:rPr>
      <w:i/>
      <w:iCs/>
    </w:rPr>
  </w:style>
  <w:style w:type="paragraph" w:customStyle="1" w:styleId="paragraph">
    <w:name w:val="paragraph"/>
    <w:basedOn w:val="Normal"/>
    <w:rsid w:val="009F54F8"/>
    <w:pPr>
      <w:spacing w:before="100" w:beforeAutospacing="1" w:after="100" w:afterAutospacing="1"/>
    </w:pPr>
    <w:rPr>
      <w:rFonts w:ascii="Times New Roman" w:eastAsia="Times New Roman" w:hAnsi="Times New Roman" w:cs="Times New Roman"/>
    </w:rPr>
  </w:style>
  <w:style w:type="character" w:customStyle="1" w:styleId="eop">
    <w:name w:val="eop"/>
    <w:basedOn w:val="Fuentedeprrafopredeter"/>
    <w:rsid w:val="009F54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9021">
      <w:bodyDiv w:val="1"/>
      <w:marLeft w:val="0"/>
      <w:marRight w:val="0"/>
      <w:marTop w:val="0"/>
      <w:marBottom w:val="0"/>
      <w:divBdr>
        <w:top w:val="none" w:sz="0" w:space="0" w:color="auto"/>
        <w:left w:val="none" w:sz="0" w:space="0" w:color="auto"/>
        <w:bottom w:val="none" w:sz="0" w:space="0" w:color="auto"/>
        <w:right w:val="none" w:sz="0" w:space="0" w:color="auto"/>
      </w:divBdr>
      <w:divsChild>
        <w:div w:id="2079160058">
          <w:marLeft w:val="0"/>
          <w:marRight w:val="0"/>
          <w:marTop w:val="0"/>
          <w:marBottom w:val="0"/>
          <w:divBdr>
            <w:top w:val="none" w:sz="0" w:space="0" w:color="auto"/>
            <w:left w:val="none" w:sz="0" w:space="0" w:color="auto"/>
            <w:bottom w:val="none" w:sz="0" w:space="0" w:color="auto"/>
            <w:right w:val="none" w:sz="0" w:space="0" w:color="auto"/>
          </w:divBdr>
        </w:div>
      </w:divsChild>
    </w:div>
    <w:div w:id="27725677">
      <w:bodyDiv w:val="1"/>
      <w:marLeft w:val="0"/>
      <w:marRight w:val="0"/>
      <w:marTop w:val="0"/>
      <w:marBottom w:val="0"/>
      <w:divBdr>
        <w:top w:val="none" w:sz="0" w:space="0" w:color="auto"/>
        <w:left w:val="none" w:sz="0" w:space="0" w:color="auto"/>
        <w:bottom w:val="none" w:sz="0" w:space="0" w:color="auto"/>
        <w:right w:val="none" w:sz="0" w:space="0" w:color="auto"/>
      </w:divBdr>
    </w:div>
    <w:div w:id="56637716">
      <w:bodyDiv w:val="1"/>
      <w:marLeft w:val="0"/>
      <w:marRight w:val="0"/>
      <w:marTop w:val="0"/>
      <w:marBottom w:val="0"/>
      <w:divBdr>
        <w:top w:val="none" w:sz="0" w:space="0" w:color="auto"/>
        <w:left w:val="none" w:sz="0" w:space="0" w:color="auto"/>
        <w:bottom w:val="none" w:sz="0" w:space="0" w:color="auto"/>
        <w:right w:val="none" w:sz="0" w:space="0" w:color="auto"/>
      </w:divBdr>
    </w:div>
    <w:div w:id="183055634">
      <w:bodyDiv w:val="1"/>
      <w:marLeft w:val="0"/>
      <w:marRight w:val="0"/>
      <w:marTop w:val="0"/>
      <w:marBottom w:val="0"/>
      <w:divBdr>
        <w:top w:val="none" w:sz="0" w:space="0" w:color="auto"/>
        <w:left w:val="none" w:sz="0" w:space="0" w:color="auto"/>
        <w:bottom w:val="none" w:sz="0" w:space="0" w:color="auto"/>
        <w:right w:val="none" w:sz="0" w:space="0" w:color="auto"/>
      </w:divBdr>
      <w:divsChild>
        <w:div w:id="52235902">
          <w:marLeft w:val="0"/>
          <w:marRight w:val="0"/>
          <w:marTop w:val="0"/>
          <w:marBottom w:val="0"/>
          <w:divBdr>
            <w:top w:val="none" w:sz="0" w:space="0" w:color="auto"/>
            <w:left w:val="none" w:sz="0" w:space="0" w:color="auto"/>
            <w:bottom w:val="none" w:sz="0" w:space="0" w:color="auto"/>
            <w:right w:val="none" w:sz="0" w:space="0" w:color="auto"/>
          </w:divBdr>
        </w:div>
      </w:divsChild>
    </w:div>
    <w:div w:id="319314052">
      <w:bodyDiv w:val="1"/>
      <w:marLeft w:val="0"/>
      <w:marRight w:val="0"/>
      <w:marTop w:val="0"/>
      <w:marBottom w:val="0"/>
      <w:divBdr>
        <w:top w:val="none" w:sz="0" w:space="0" w:color="auto"/>
        <w:left w:val="none" w:sz="0" w:space="0" w:color="auto"/>
        <w:bottom w:val="none" w:sz="0" w:space="0" w:color="auto"/>
        <w:right w:val="none" w:sz="0" w:space="0" w:color="auto"/>
      </w:divBdr>
      <w:divsChild>
        <w:div w:id="1297679617">
          <w:marLeft w:val="0"/>
          <w:marRight w:val="0"/>
          <w:marTop w:val="0"/>
          <w:marBottom w:val="0"/>
          <w:divBdr>
            <w:top w:val="none" w:sz="0" w:space="0" w:color="auto"/>
            <w:left w:val="none" w:sz="0" w:space="0" w:color="auto"/>
            <w:bottom w:val="none" w:sz="0" w:space="0" w:color="auto"/>
            <w:right w:val="none" w:sz="0" w:space="0" w:color="auto"/>
          </w:divBdr>
        </w:div>
      </w:divsChild>
    </w:div>
    <w:div w:id="471338240">
      <w:bodyDiv w:val="1"/>
      <w:marLeft w:val="0"/>
      <w:marRight w:val="0"/>
      <w:marTop w:val="0"/>
      <w:marBottom w:val="0"/>
      <w:divBdr>
        <w:top w:val="none" w:sz="0" w:space="0" w:color="auto"/>
        <w:left w:val="none" w:sz="0" w:space="0" w:color="auto"/>
        <w:bottom w:val="none" w:sz="0" w:space="0" w:color="auto"/>
        <w:right w:val="none" w:sz="0" w:space="0" w:color="auto"/>
      </w:divBdr>
      <w:divsChild>
        <w:div w:id="39408136">
          <w:marLeft w:val="0"/>
          <w:marRight w:val="0"/>
          <w:marTop w:val="0"/>
          <w:marBottom w:val="0"/>
          <w:divBdr>
            <w:top w:val="none" w:sz="0" w:space="0" w:color="auto"/>
            <w:left w:val="none" w:sz="0" w:space="0" w:color="auto"/>
            <w:bottom w:val="none" w:sz="0" w:space="0" w:color="auto"/>
            <w:right w:val="none" w:sz="0" w:space="0" w:color="auto"/>
          </w:divBdr>
          <w:divsChild>
            <w:div w:id="27793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39868576">
      <w:bodyDiv w:val="1"/>
      <w:marLeft w:val="0"/>
      <w:marRight w:val="0"/>
      <w:marTop w:val="0"/>
      <w:marBottom w:val="0"/>
      <w:divBdr>
        <w:top w:val="none" w:sz="0" w:space="0" w:color="auto"/>
        <w:left w:val="none" w:sz="0" w:space="0" w:color="auto"/>
        <w:bottom w:val="none" w:sz="0" w:space="0" w:color="auto"/>
        <w:right w:val="none" w:sz="0" w:space="0" w:color="auto"/>
      </w:divBdr>
      <w:divsChild>
        <w:div w:id="1013074984">
          <w:marLeft w:val="0"/>
          <w:marRight w:val="0"/>
          <w:marTop w:val="0"/>
          <w:marBottom w:val="0"/>
          <w:divBdr>
            <w:top w:val="none" w:sz="0" w:space="0" w:color="auto"/>
            <w:left w:val="none" w:sz="0" w:space="0" w:color="auto"/>
            <w:bottom w:val="none" w:sz="0" w:space="0" w:color="auto"/>
            <w:right w:val="none" w:sz="0" w:space="0" w:color="auto"/>
          </w:divBdr>
        </w:div>
      </w:divsChild>
    </w:div>
    <w:div w:id="938833782">
      <w:bodyDiv w:val="1"/>
      <w:marLeft w:val="0"/>
      <w:marRight w:val="0"/>
      <w:marTop w:val="0"/>
      <w:marBottom w:val="0"/>
      <w:divBdr>
        <w:top w:val="none" w:sz="0" w:space="0" w:color="auto"/>
        <w:left w:val="none" w:sz="0" w:space="0" w:color="auto"/>
        <w:bottom w:val="none" w:sz="0" w:space="0" w:color="auto"/>
        <w:right w:val="none" w:sz="0" w:space="0" w:color="auto"/>
      </w:divBdr>
      <w:divsChild>
        <w:div w:id="489902944">
          <w:marLeft w:val="0"/>
          <w:marRight w:val="0"/>
          <w:marTop w:val="0"/>
          <w:marBottom w:val="0"/>
          <w:divBdr>
            <w:top w:val="none" w:sz="0" w:space="0" w:color="auto"/>
            <w:left w:val="none" w:sz="0" w:space="0" w:color="auto"/>
            <w:bottom w:val="none" w:sz="0" w:space="0" w:color="auto"/>
            <w:right w:val="none" w:sz="0" w:space="0" w:color="auto"/>
          </w:divBdr>
        </w:div>
      </w:divsChild>
    </w:div>
    <w:div w:id="1007832235">
      <w:bodyDiv w:val="1"/>
      <w:marLeft w:val="0"/>
      <w:marRight w:val="0"/>
      <w:marTop w:val="0"/>
      <w:marBottom w:val="0"/>
      <w:divBdr>
        <w:top w:val="none" w:sz="0" w:space="0" w:color="auto"/>
        <w:left w:val="none" w:sz="0" w:space="0" w:color="auto"/>
        <w:bottom w:val="none" w:sz="0" w:space="0" w:color="auto"/>
        <w:right w:val="none" w:sz="0" w:space="0" w:color="auto"/>
      </w:divBdr>
      <w:divsChild>
        <w:div w:id="1952736265">
          <w:marLeft w:val="0"/>
          <w:marRight w:val="0"/>
          <w:marTop w:val="0"/>
          <w:marBottom w:val="0"/>
          <w:divBdr>
            <w:top w:val="none" w:sz="0" w:space="0" w:color="auto"/>
            <w:left w:val="none" w:sz="0" w:space="0" w:color="auto"/>
            <w:bottom w:val="none" w:sz="0" w:space="0" w:color="auto"/>
            <w:right w:val="none" w:sz="0" w:space="0" w:color="auto"/>
          </w:divBdr>
        </w:div>
        <w:div w:id="1626427659">
          <w:marLeft w:val="0"/>
          <w:marRight w:val="0"/>
          <w:marTop w:val="0"/>
          <w:marBottom w:val="0"/>
          <w:divBdr>
            <w:top w:val="none" w:sz="0" w:space="0" w:color="auto"/>
            <w:left w:val="none" w:sz="0" w:space="0" w:color="auto"/>
            <w:bottom w:val="none" w:sz="0" w:space="0" w:color="auto"/>
            <w:right w:val="none" w:sz="0" w:space="0" w:color="auto"/>
          </w:divBdr>
        </w:div>
        <w:div w:id="852961270">
          <w:marLeft w:val="0"/>
          <w:marRight w:val="0"/>
          <w:marTop w:val="0"/>
          <w:marBottom w:val="0"/>
          <w:divBdr>
            <w:top w:val="none" w:sz="0" w:space="0" w:color="auto"/>
            <w:left w:val="none" w:sz="0" w:space="0" w:color="auto"/>
            <w:bottom w:val="none" w:sz="0" w:space="0" w:color="auto"/>
            <w:right w:val="none" w:sz="0" w:space="0" w:color="auto"/>
          </w:divBdr>
        </w:div>
        <w:div w:id="363025772">
          <w:marLeft w:val="0"/>
          <w:marRight w:val="0"/>
          <w:marTop w:val="0"/>
          <w:marBottom w:val="0"/>
          <w:divBdr>
            <w:top w:val="none" w:sz="0" w:space="0" w:color="auto"/>
            <w:left w:val="none" w:sz="0" w:space="0" w:color="auto"/>
            <w:bottom w:val="none" w:sz="0" w:space="0" w:color="auto"/>
            <w:right w:val="none" w:sz="0" w:space="0" w:color="auto"/>
          </w:divBdr>
        </w:div>
      </w:divsChild>
    </w:div>
    <w:div w:id="1164317259">
      <w:bodyDiv w:val="1"/>
      <w:marLeft w:val="0"/>
      <w:marRight w:val="0"/>
      <w:marTop w:val="0"/>
      <w:marBottom w:val="0"/>
      <w:divBdr>
        <w:top w:val="none" w:sz="0" w:space="0" w:color="auto"/>
        <w:left w:val="none" w:sz="0" w:space="0" w:color="auto"/>
        <w:bottom w:val="none" w:sz="0" w:space="0" w:color="auto"/>
        <w:right w:val="none" w:sz="0" w:space="0" w:color="auto"/>
      </w:divBdr>
      <w:divsChild>
        <w:div w:id="1774781762">
          <w:marLeft w:val="0"/>
          <w:marRight w:val="0"/>
          <w:marTop w:val="0"/>
          <w:marBottom w:val="0"/>
          <w:divBdr>
            <w:top w:val="none" w:sz="0" w:space="0" w:color="auto"/>
            <w:left w:val="none" w:sz="0" w:space="0" w:color="auto"/>
            <w:bottom w:val="none" w:sz="0" w:space="0" w:color="auto"/>
            <w:right w:val="none" w:sz="0" w:space="0" w:color="auto"/>
          </w:divBdr>
        </w:div>
      </w:divsChild>
    </w:div>
    <w:div w:id="1175728451">
      <w:bodyDiv w:val="1"/>
      <w:marLeft w:val="0"/>
      <w:marRight w:val="0"/>
      <w:marTop w:val="0"/>
      <w:marBottom w:val="0"/>
      <w:divBdr>
        <w:top w:val="none" w:sz="0" w:space="0" w:color="auto"/>
        <w:left w:val="none" w:sz="0" w:space="0" w:color="auto"/>
        <w:bottom w:val="none" w:sz="0" w:space="0" w:color="auto"/>
        <w:right w:val="none" w:sz="0" w:space="0" w:color="auto"/>
      </w:divBdr>
    </w:div>
    <w:div w:id="1472207378">
      <w:bodyDiv w:val="1"/>
      <w:marLeft w:val="0"/>
      <w:marRight w:val="0"/>
      <w:marTop w:val="0"/>
      <w:marBottom w:val="0"/>
      <w:divBdr>
        <w:top w:val="none" w:sz="0" w:space="0" w:color="auto"/>
        <w:left w:val="none" w:sz="0" w:space="0" w:color="auto"/>
        <w:bottom w:val="none" w:sz="0" w:space="0" w:color="auto"/>
        <w:right w:val="none" w:sz="0" w:space="0" w:color="auto"/>
      </w:divBdr>
    </w:div>
    <w:div w:id="1796748908">
      <w:bodyDiv w:val="1"/>
      <w:marLeft w:val="0"/>
      <w:marRight w:val="0"/>
      <w:marTop w:val="0"/>
      <w:marBottom w:val="0"/>
      <w:divBdr>
        <w:top w:val="none" w:sz="0" w:space="0" w:color="auto"/>
        <w:left w:val="none" w:sz="0" w:space="0" w:color="auto"/>
        <w:bottom w:val="none" w:sz="0" w:space="0" w:color="auto"/>
        <w:right w:val="none" w:sz="0" w:space="0" w:color="auto"/>
      </w:divBdr>
      <w:divsChild>
        <w:div w:id="2085444150">
          <w:marLeft w:val="0"/>
          <w:marRight w:val="0"/>
          <w:marTop w:val="0"/>
          <w:marBottom w:val="0"/>
          <w:divBdr>
            <w:top w:val="none" w:sz="0" w:space="0" w:color="auto"/>
            <w:left w:val="none" w:sz="0" w:space="0" w:color="auto"/>
            <w:bottom w:val="none" w:sz="0" w:space="0" w:color="auto"/>
            <w:right w:val="none" w:sz="0" w:space="0" w:color="auto"/>
          </w:divBdr>
        </w:div>
      </w:divsChild>
    </w:div>
    <w:div w:id="20113979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sistemaconvocatorias.mincultura.gov.co/manua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e6sl6HQiRyTSnTt/2RsfP7SgVw==">CgMxLjAyDmgueXJ6ZWRiaWkxc2k0OAByITFhQkJsajBOUTNITE9JZm9rOXVuQzBIQ1JFbmxtOWdBYw==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Pages>
  <Words>977</Words>
  <Characters>5377</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Ricardo Arevalo Rodriguez</dc:creator>
  <cp:lastModifiedBy>EDWIN ROMERO ROMERO</cp:lastModifiedBy>
  <cp:revision>38</cp:revision>
  <dcterms:created xsi:type="dcterms:W3CDTF">2026-04-22T02:32:00Z</dcterms:created>
  <dcterms:modified xsi:type="dcterms:W3CDTF">2026-06-05T16:13:00Z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0x0101004F4DF8CB0FBD1341B1C35932A99CEA6B</vt:lpwstr>
  </property>
</Properties>
</file>